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C17A6">
      <w:pPr>
        <w:widowControl/>
        <w:tabs>
          <w:tab w:val="left" w:pos="1066"/>
        </w:tabs>
        <w:overflowPunct/>
        <w:topLinePunct w:val="0"/>
        <w:autoSpaceDE/>
        <w:autoSpaceDN/>
        <w:snapToGrid/>
        <w:spacing w:after="156" w:afterLines="50" w:line="640" w:lineRule="exact"/>
        <w:jc w:val="center"/>
        <w:rPr>
          <w:rFonts w:ascii="宋体" w:hAnsi="宋体" w:eastAsia="方正小标宋_GBK"/>
          <w:spacing w:val="-11"/>
          <w:kern w:val="0"/>
          <w:sz w:val="44"/>
          <w:szCs w:val="44"/>
        </w:rPr>
      </w:pPr>
      <w:bookmarkStart w:id="0" w:name="_GoBack"/>
      <w:bookmarkEnd w:id="0"/>
      <w:r>
        <w:rPr>
          <w:rFonts w:ascii="宋体" w:hAnsi="宋体" w:eastAsia="方正小标宋_GBK"/>
          <w:spacing w:val="-11"/>
          <w:kern w:val="0"/>
          <w:sz w:val="44"/>
          <w:szCs w:val="44"/>
        </w:rPr>
        <w:t>国家综合性消防救援队伍</w:t>
      </w:r>
      <w:r>
        <w:rPr>
          <w:rFonts w:ascii="Times New Roman" w:hAnsi="Times New Roman" w:eastAsia="宋体"/>
          <w:spacing w:val="-11"/>
          <w:kern w:val="0"/>
          <w:sz w:val="44"/>
          <w:szCs w:val="44"/>
        </w:rPr>
        <w:t>2025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</w:rPr>
        <w:t>度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消防员招录</w:t>
      </w:r>
    </w:p>
    <w:p w14:paraId="08B8CDF4">
      <w:pPr>
        <w:widowControl/>
        <w:tabs>
          <w:tab w:val="left" w:pos="1066"/>
        </w:tabs>
        <w:overflowPunct/>
        <w:topLinePunct w:val="0"/>
        <w:autoSpaceDE/>
        <w:autoSpaceDN/>
        <w:snapToGrid/>
        <w:spacing w:after="156" w:afterLines="50" w:line="640" w:lineRule="exact"/>
        <w:jc w:val="both"/>
        <w:rPr>
          <w:rFonts w:ascii="宋体" w:hAnsi="宋体"/>
          <w:kern w:val="0"/>
        </w:rPr>
      </w:pP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  <w:r>
        <w:rPr>
          <w:rFonts w:hint="eastAsia" w:ascii="方正楷体_GBK" w:hAnsi="方正楷体_GBK" w:eastAsia="方正楷体_GBK" w:cs="方正楷体_GBK"/>
          <w:kern w:val="0"/>
        </w:rPr>
        <w:t>（男性）</w:t>
      </w:r>
    </w:p>
    <w:tbl>
      <w:tblPr>
        <w:tblStyle w:val="3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21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66727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17" w:type="dxa"/>
            <w:vMerge w:val="restart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8433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7482" w:type="dxa"/>
            <w:gridSpan w:val="1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7DAE">
            <w:pPr>
              <w:adjustRightIn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5DB1A6">
            <w:pPr>
              <w:widowControl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5306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4D9C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B11D">
            <w:pPr>
              <w:widowControl/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46D0">
            <w:pPr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D1F5">
            <w:pPr>
              <w:widowControl/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45EB">
            <w:pPr>
              <w:widowControl/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85A9">
            <w:pPr>
              <w:widowControl/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41F7">
            <w:pPr>
              <w:widowControl/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3525">
            <w:pPr>
              <w:widowControl/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2641">
            <w:pPr>
              <w:widowControl/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EBD1">
            <w:pPr>
              <w:widowControl/>
              <w:adjustRightIn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F144">
            <w:pPr>
              <w:widowControl/>
              <w:adjustRightIn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738B8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A8BD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DF4A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26EC0CA4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7275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87DB">
            <w:pPr>
              <w:adjustRightIn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9096">
            <w:pPr>
              <w:adjustRightIn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6F29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2839">
            <w:pPr>
              <w:adjustRightIn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9A1F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2FEC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71DA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F573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B342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EECDFC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必考项目</w:t>
            </w:r>
          </w:p>
        </w:tc>
      </w:tr>
      <w:tr w14:paraId="787B4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8CD4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72C4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1.分组考核。</w:t>
            </w:r>
          </w:p>
          <w:p w14:paraId="3F15549A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CDE6ADB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3.考核以完成时间计算成绩。</w:t>
            </w:r>
          </w:p>
          <w:p w14:paraId="45DDE0A2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4.得分超出10分的，每递减5秒增加1分，最高15分。</w:t>
            </w:r>
          </w:p>
          <w:p w14:paraId="15E8F01F">
            <w:pPr>
              <w:widowControl/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A12888">
            <w:pPr>
              <w:widowControl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80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071E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6BCFD3C6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C12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716E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D35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3F2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BCF5">
            <w:pPr>
              <w:adjustRightInd w:val="0"/>
              <w:ind w:left="-62" w:leftChars="-77" w:right="-173" w:rightChars="-54" w:hanging="184" w:hangingChars="77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B29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D4F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3CE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2E44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670A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367D7B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B759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88DC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6801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 w14:paraId="73CC693A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CEEB666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3.考核以完成跳出长度计算成绩。</w:t>
            </w:r>
          </w:p>
          <w:p w14:paraId="4786F87D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8D86C8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2BA37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4DCC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D59E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BA1C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839E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D468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F55D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1FD9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7D5E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B3CF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6BB25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AD6D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D472D1">
            <w:pPr>
              <w:adjustRightInd w:val="0"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5B5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CEDB">
            <w:pPr>
              <w:widowControl/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0156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 w14:paraId="75C9CB72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63C9BFD4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/>
                <w:sz w:val="24"/>
                <w:szCs w:val="24"/>
              </w:rPr>
              <w:t>，1次未完成的不计分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008230BA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4D316D">
            <w:pPr>
              <w:adjustRightIn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3C6A3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9A7C">
            <w:pPr>
              <w:widowControl/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  <w:p w14:paraId="078004BE">
            <w:pPr>
              <w:widowControl/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2355050C">
            <w:pPr>
              <w:widowControl/>
              <w:adjustRightIn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CD30">
            <w:pPr>
              <w:widowControl/>
              <w:adjustRightInd w:val="0"/>
              <w:ind w:left="-234" w:leftChars="-73" w:right="-310" w:rightChars="-9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465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B21A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1235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E13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C1F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CCC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446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73E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1C25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1B441C">
            <w:pPr>
              <w:adjustRightInd w:val="0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266D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B9AD">
            <w:pPr>
              <w:widowControl/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5D9A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 w14:paraId="60DB8C75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E519ADD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3.考核以完成时间计算成绩。</w:t>
            </w:r>
          </w:p>
          <w:p w14:paraId="08DB60E4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4.得分超出10分的，每递减0.1秒增加1分，最高15分。</w:t>
            </w:r>
          </w:p>
          <w:p w14:paraId="676EA080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1F8B8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6430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560314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819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4C1936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1.总成绩最高40分，单项未取得有效成绩的不予招录。</w:t>
            </w:r>
          </w:p>
          <w:p w14:paraId="167AFDE7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2.高原地区应在海拔4000米以下集中组织体能测试。</w:t>
            </w:r>
          </w:p>
          <w:p w14:paraId="467BC4CD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3.高原地区消防员招录中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原地跳高、立定跳远、单杠引体向上、俯卧撑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按照内地标准执行。</w:t>
            </w:r>
          </w:p>
          <w:p w14:paraId="7D1BD371">
            <w:pPr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4.测试项目及标准中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以上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”“</w:t>
            </w:r>
            <w:r>
              <w:rPr>
                <w:rFonts w:ascii="宋体" w:hAnsi="宋体"/>
                <w:sz w:val="24"/>
                <w:szCs w:val="24"/>
              </w:rPr>
              <w:t>以下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均含本级、本数。</w:t>
            </w:r>
          </w:p>
        </w:tc>
      </w:tr>
    </w:tbl>
    <w:p w14:paraId="402752CD">
      <w:pPr>
        <w:adjustRightInd w:val="0"/>
        <w:rPr>
          <w:rFonts w:ascii="宋体" w:hAnsi="宋体" w:eastAsia="黑体"/>
          <w:sz w:val="24"/>
          <w:szCs w:val="24"/>
        </w:rPr>
      </w:pPr>
    </w:p>
    <w:p w14:paraId="50FB5B8D">
      <w:pPr>
        <w:adjustRightInd w:val="0"/>
        <w:rPr>
          <w:rFonts w:ascii="宋体" w:hAnsi="宋体" w:eastAsia="黑体"/>
          <w:sz w:val="24"/>
          <w:szCs w:val="24"/>
        </w:rPr>
      </w:pPr>
    </w:p>
    <w:p w14:paraId="750D1036">
      <w:pPr>
        <w:adjustRightInd w:val="0"/>
        <w:rPr>
          <w:rFonts w:ascii="宋体" w:hAnsi="宋体" w:eastAsia="黑体"/>
          <w:sz w:val="24"/>
          <w:szCs w:val="24"/>
        </w:rPr>
      </w:pPr>
    </w:p>
    <w:p w14:paraId="2B57268B">
      <w:pPr>
        <w:adjustRightInd w:val="0"/>
        <w:rPr>
          <w:rFonts w:ascii="宋体" w:hAnsi="宋体" w:eastAsia="黑体"/>
          <w:sz w:val="24"/>
          <w:szCs w:val="24"/>
        </w:rPr>
      </w:pPr>
    </w:p>
    <w:tbl>
      <w:tblPr>
        <w:tblStyle w:val="3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792"/>
        <w:gridCol w:w="730"/>
        <w:gridCol w:w="730"/>
        <w:gridCol w:w="730"/>
        <w:gridCol w:w="730"/>
      </w:tblGrid>
      <w:tr w14:paraId="75B8A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6"/>
            <w:noWrap w:val="0"/>
            <w:vAlign w:val="center"/>
          </w:tcPr>
          <w:p w14:paraId="7566AF98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成绩等次对应分值、测试办法</w:t>
            </w:r>
          </w:p>
        </w:tc>
      </w:tr>
      <w:tr w14:paraId="23F8D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6" w:type="dxa"/>
            <w:vMerge w:val="restart"/>
            <w:noWrap w:val="0"/>
            <w:vAlign w:val="center"/>
          </w:tcPr>
          <w:p w14:paraId="525F39A3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vMerge w:val="restart"/>
            <w:noWrap w:val="0"/>
            <w:vAlign w:val="center"/>
          </w:tcPr>
          <w:p w14:paraId="012CB4FD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0351B556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4D0E0621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78F04870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77C7EAB9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 w14:paraId="46980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6" w:type="dxa"/>
            <w:vMerge w:val="continue"/>
            <w:noWrap w:val="0"/>
            <w:vAlign w:val="center"/>
          </w:tcPr>
          <w:p w14:paraId="128F0025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vMerge w:val="continue"/>
            <w:noWrap w:val="0"/>
            <w:vAlign w:val="center"/>
          </w:tcPr>
          <w:p w14:paraId="2AD949F2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3EB6881E">
            <w:pPr>
              <w:widowControl/>
              <w:adjustRightIn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  <w:t>10分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7382DA5C">
            <w:pPr>
              <w:widowControl/>
              <w:adjustRightIn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4E3F2978">
            <w:pPr>
              <w:widowControl/>
              <w:adjustRightIn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  <w:t>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0B38C7EB">
            <w:pPr>
              <w:widowControl/>
              <w:adjustRightIn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</w:rPr>
              <w:t>2.5分</w:t>
            </w:r>
          </w:p>
        </w:tc>
      </w:tr>
      <w:tr w14:paraId="6BBBC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noWrap w:val="0"/>
            <w:vAlign w:val="center"/>
          </w:tcPr>
          <w:p w14:paraId="1AB89971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noWrap w:val="0"/>
            <w:vAlign w:val="center"/>
          </w:tcPr>
          <w:p w14:paraId="2360510F">
            <w:pPr>
              <w:adjustRightInd w:val="0"/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noWrap w:val="0"/>
            <w:vAlign w:val="center"/>
          </w:tcPr>
          <w:p w14:paraId="223363CD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EAE227E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3957C324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08FC9F66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555A6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noWrap w:val="0"/>
            <w:vAlign w:val="center"/>
          </w:tcPr>
          <w:p w14:paraId="1039ABA4">
            <w:pPr>
              <w:adjustRightIn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noWrap w:val="0"/>
            <w:vAlign w:val="center"/>
          </w:tcPr>
          <w:p w14:paraId="2FD90414">
            <w:pPr>
              <w:adjustRightInd w:val="0"/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noWrap w:val="0"/>
            <w:vAlign w:val="center"/>
          </w:tcPr>
          <w:p w14:paraId="3B8EBF1E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7B333EE1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6832C615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54E16E92">
            <w:pPr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39F0F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noWrap w:val="0"/>
            <w:vAlign w:val="center"/>
          </w:tcPr>
          <w:p w14:paraId="3454EB7B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 w14:paraId="4AD1DAE0">
            <w:pPr>
              <w:widowControl/>
              <w:overflowPunct/>
              <w:topLinePunct w:val="0"/>
              <w:autoSpaceDE/>
              <w:autoSpaceDN/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1.单项测试成绩达到一般、中等、良好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优秀等次的，分别计2.5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  <w:r>
              <w:rPr>
                <w:rFonts w:ascii="宋体" w:hAnsi="宋体"/>
                <w:sz w:val="24"/>
                <w:szCs w:val="24"/>
              </w:rPr>
              <w:t>、5分、7.5分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10分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总成绩最高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0分，单项</w:t>
            </w:r>
            <w:r>
              <w:rPr>
                <w:rFonts w:hint="eastAsia" w:ascii="宋体" w:hAnsi="宋体"/>
                <w:sz w:val="24"/>
                <w:szCs w:val="24"/>
              </w:rPr>
              <w:t>测试成绩</w:t>
            </w:r>
            <w:r>
              <w:rPr>
                <w:rFonts w:ascii="宋体" w:hAnsi="宋体"/>
                <w:sz w:val="24"/>
                <w:szCs w:val="24"/>
              </w:rPr>
              <w:t>未</w:t>
            </w:r>
            <w:r>
              <w:rPr>
                <w:rFonts w:hint="eastAsia" w:ascii="宋体" w:hAnsi="宋体"/>
                <w:sz w:val="24"/>
                <w:szCs w:val="24"/>
              </w:rPr>
              <w:t>达到一般等次的不予计分。</w:t>
            </w:r>
          </w:p>
          <w:p w14:paraId="5DBE556A">
            <w:pPr>
              <w:adjustRightInd w:val="0"/>
              <w:spacing w:line="28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068BCDA1">
      <w:pPr>
        <w:adjustRightInd w:val="0"/>
        <w:spacing w:line="480" w:lineRule="exact"/>
        <w:ind w:right="-1190" w:rightChars="-372"/>
        <w:rPr>
          <w:rFonts w:ascii="Times New Roman" w:hAnsi="Times New Roman"/>
          <w:sz w:val="28"/>
          <w:szCs w:val="28"/>
        </w:rPr>
      </w:pPr>
    </w:p>
    <w:p w14:paraId="412BFE3E">
      <w:pPr>
        <w:adjustRightInd w:val="0"/>
        <w:spacing w:line="480" w:lineRule="exact"/>
        <w:ind w:right="-1190" w:rightChars="-372"/>
        <w:rPr>
          <w:rFonts w:ascii="Times New Roman" w:hAnsi="Times New Roman"/>
          <w:sz w:val="28"/>
          <w:szCs w:val="28"/>
        </w:rPr>
      </w:pPr>
    </w:p>
    <w:p w14:paraId="16117EAE"/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7C6F18-5D8C-400E-8494-8C0A55B703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844205-EEAA-4054-80B6-685DB53B46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FFB75DD-C798-463C-BC2F-5CFB21B12F54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C1CE332-3295-4BFD-B2A4-85EAC096E129}"/>
  </w:font>
  <w:font w:name="楷体_GB2312">
    <w:altName w:val="楷体"/>
    <w:panose1 w:val="02010600030101010101"/>
    <w:charset w:val="00"/>
    <w:family w:val="modern"/>
    <w:pitch w:val="default"/>
    <w:sig w:usb0="00000000" w:usb1="00000000" w:usb2="00000006" w:usb3="00000000" w:csb0="00040001" w:csb1="00000000"/>
    <w:embedRegular r:id="rId5" w:fontKey="{18E410A7-09BC-4A28-B050-B0B3EEB32E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15D40"/>
    <w:rsid w:val="2A3C7F8D"/>
    <w:rsid w:val="6A8A4241"/>
    <w:rsid w:val="753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1336</Characters>
  <Lines>0</Lines>
  <Paragraphs>0</Paragraphs>
  <TotalTime>1</TotalTime>
  <ScaleCrop>false</ScaleCrop>
  <LinksUpToDate>false</LinksUpToDate>
  <CharactersWithSpaces>1336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2026-03-27T08:57:00Z</dcterms:created>
  <dc:creator>Liang</dc:creator>
  <cp:lastModifiedBy>Liang</cp:lastModifiedBy>
  <dcterms:modified xsi:type="dcterms:W3CDTF">2026-03-30T01:23:38Z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414E87475FCE4C6A8D21E85FBF68383C_11</vt:lpwstr>
  </property>
  <property fmtid="{D5CDD505-2E9C-101B-9397-08002B2CF9AE}" pid="4" name="KSOTemplateDocerSaveRecord">
    <vt:lpwstr>eyJoZGlkIjoiZWUzOTU0ZTE3NzU2M2FhODUzNjhlMjU5MjU2NGNhYjEiLCJ1c2VySWQiOiIyMjMwNTg4MzYifQ==</vt:lpwstr>
  </property>
</Properties>
</file>