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C351">
      <w:pPr>
        <w:spacing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附件1：</w:t>
      </w:r>
    </w:p>
    <w:p w14:paraId="2CE03ACD">
      <w:pPr>
        <w:spacing w:line="560" w:lineRule="exact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202</w:t>
      </w: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44"/>
          <w:szCs w:val="44"/>
        </w:rPr>
        <w:t>年度</w:t>
      </w: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宜兴市</w:t>
      </w:r>
      <w:r>
        <w:rPr>
          <w:rFonts w:hint="default" w:ascii="Times New Roman" w:hAnsi="Times New Roman" w:eastAsia="黑体" w:cs="Times New Roman"/>
          <w:sz w:val="44"/>
          <w:szCs w:val="44"/>
        </w:rPr>
        <w:t>社会组织等级评估</w:t>
      </w:r>
    </w:p>
    <w:p w14:paraId="7BDF0BEF"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第三方运营项目</w:t>
      </w: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公开比选</w:t>
      </w:r>
      <w:r>
        <w:rPr>
          <w:rFonts w:hint="default" w:ascii="Times New Roman" w:hAnsi="Times New Roman" w:eastAsia="黑体" w:cs="Times New Roman"/>
          <w:sz w:val="44"/>
          <w:szCs w:val="44"/>
        </w:rPr>
        <w:t>报名表</w:t>
      </w:r>
      <w:bookmarkEnd w:id="0"/>
    </w:p>
    <w:p w14:paraId="01DA71D6">
      <w:pPr>
        <w:spacing w:line="560" w:lineRule="exact"/>
        <w:rPr>
          <w:rFonts w:ascii="宋体" w:hAnsi="宋体" w:eastAsia="宋体"/>
          <w:szCs w:val="21"/>
        </w:rPr>
      </w:pPr>
    </w:p>
    <w:p w14:paraId="0525B845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社会组织名称（公章）：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2552"/>
        <w:gridCol w:w="1842"/>
        <w:gridCol w:w="993"/>
        <w:gridCol w:w="1729"/>
      </w:tblGrid>
      <w:tr w14:paraId="6930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top"/>
          </w:tcPr>
          <w:p w14:paraId="3D9F4D89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报名联系人</w:t>
            </w:r>
          </w:p>
        </w:tc>
        <w:tc>
          <w:tcPr>
            <w:tcW w:w="2552" w:type="dxa"/>
            <w:noWrap w:val="0"/>
            <w:vAlign w:val="top"/>
          </w:tcPr>
          <w:p w14:paraId="63C4240E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top"/>
          </w:tcPr>
          <w:p w14:paraId="01628E4D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联系手机</w:t>
            </w:r>
          </w:p>
        </w:tc>
        <w:tc>
          <w:tcPr>
            <w:tcW w:w="2722" w:type="dxa"/>
            <w:gridSpan w:val="2"/>
            <w:noWrap w:val="0"/>
            <w:vAlign w:val="top"/>
          </w:tcPr>
          <w:p w14:paraId="2D5FC2F8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5AEF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6"/>
            <w:noWrap w:val="0"/>
            <w:vAlign w:val="top"/>
          </w:tcPr>
          <w:p w14:paraId="7E27C590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报名资格确认</w:t>
            </w:r>
          </w:p>
        </w:tc>
      </w:tr>
      <w:tr w14:paraId="5DC2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1E24518A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6379" w:type="dxa"/>
            <w:gridSpan w:val="4"/>
            <w:noWrap w:val="0"/>
            <w:vAlign w:val="top"/>
          </w:tcPr>
          <w:p w14:paraId="10F7D70E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资格内容</w:t>
            </w:r>
          </w:p>
        </w:tc>
        <w:tc>
          <w:tcPr>
            <w:tcW w:w="1729" w:type="dxa"/>
            <w:noWrap w:val="0"/>
            <w:vAlign w:val="top"/>
          </w:tcPr>
          <w:p w14:paraId="4AD62F2D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是否符合</w:t>
            </w:r>
          </w:p>
        </w:tc>
      </w:tr>
      <w:tr w14:paraId="07D5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59" w:type="dxa"/>
            <w:noWrap w:val="0"/>
            <w:vAlign w:val="center"/>
          </w:tcPr>
          <w:p w14:paraId="4E85397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6379" w:type="dxa"/>
            <w:gridSpan w:val="4"/>
            <w:noWrap w:val="0"/>
            <w:vAlign w:val="top"/>
          </w:tcPr>
          <w:p w14:paraId="217D033F">
            <w:pPr>
              <w:spacing w:line="4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在登记管理机关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登记的社会组织，登记证书在有效期内，近两年年检合格</w:t>
            </w:r>
          </w:p>
        </w:tc>
        <w:tc>
          <w:tcPr>
            <w:tcW w:w="1729" w:type="dxa"/>
            <w:noWrap w:val="0"/>
            <w:vAlign w:val="top"/>
          </w:tcPr>
          <w:p w14:paraId="4FD276DA">
            <w:pPr>
              <w:spacing w:line="56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2CFB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 w14:paraId="72C53AD9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6379" w:type="dxa"/>
            <w:gridSpan w:val="4"/>
            <w:noWrap w:val="0"/>
            <w:vAlign w:val="top"/>
          </w:tcPr>
          <w:p w14:paraId="7B3C3024">
            <w:pPr>
              <w:spacing w:line="56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获得社会组织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A及以上等级资格，并在有效期内</w:t>
            </w:r>
          </w:p>
        </w:tc>
        <w:tc>
          <w:tcPr>
            <w:tcW w:w="1729" w:type="dxa"/>
            <w:noWrap w:val="0"/>
            <w:vAlign w:val="top"/>
          </w:tcPr>
          <w:p w14:paraId="67D67509">
            <w:pPr>
              <w:spacing w:line="56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453E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 w14:paraId="2B63E50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6379" w:type="dxa"/>
            <w:gridSpan w:val="4"/>
            <w:noWrap w:val="0"/>
            <w:vAlign w:val="top"/>
          </w:tcPr>
          <w:p w14:paraId="5D74ECBE">
            <w:pPr>
              <w:spacing w:line="4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具备独立银行账户，执行《民间非营利组织会计制度》，具有独立的财务管理、财务核算能力</w:t>
            </w:r>
          </w:p>
        </w:tc>
        <w:tc>
          <w:tcPr>
            <w:tcW w:w="1729" w:type="dxa"/>
            <w:noWrap w:val="0"/>
            <w:vAlign w:val="top"/>
          </w:tcPr>
          <w:p w14:paraId="6BC00BAB">
            <w:pPr>
              <w:spacing w:line="56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254F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 w14:paraId="74F57CB3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</w:t>
            </w:r>
          </w:p>
        </w:tc>
        <w:tc>
          <w:tcPr>
            <w:tcW w:w="6379" w:type="dxa"/>
            <w:gridSpan w:val="4"/>
            <w:noWrap w:val="0"/>
            <w:vAlign w:val="top"/>
          </w:tcPr>
          <w:p w14:paraId="2B57A468">
            <w:pPr>
              <w:spacing w:line="56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报名单位的工作人员不少于3名，其中至少有一名专职工作人员</w:t>
            </w:r>
          </w:p>
        </w:tc>
        <w:tc>
          <w:tcPr>
            <w:tcW w:w="1729" w:type="dxa"/>
            <w:noWrap w:val="0"/>
            <w:vAlign w:val="top"/>
          </w:tcPr>
          <w:p w14:paraId="6FCFE06E">
            <w:pPr>
              <w:spacing w:line="56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66C1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067" w:type="dxa"/>
            <w:gridSpan w:val="6"/>
            <w:noWrap w:val="0"/>
            <w:vAlign w:val="top"/>
          </w:tcPr>
          <w:p w14:paraId="2BD207DB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承诺书</w:t>
            </w:r>
          </w:p>
        </w:tc>
      </w:tr>
      <w:tr w14:paraId="7172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</w:trPr>
        <w:tc>
          <w:tcPr>
            <w:tcW w:w="9067" w:type="dxa"/>
            <w:gridSpan w:val="6"/>
            <w:noWrap w:val="0"/>
            <w:vAlign w:val="top"/>
          </w:tcPr>
          <w:p w14:paraId="6A7C3182">
            <w:pPr>
              <w:spacing w:line="56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45F91828"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我单位近</w:t>
            </w:r>
            <w:r>
              <w:rPr>
                <w:rFonts w:ascii="仿宋_GB2312" w:hAnsi="宋体" w:eastAsia="仿宋_GB2312"/>
                <w:sz w:val="32"/>
                <w:szCs w:val="32"/>
              </w:rPr>
              <w:t>三年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内</w:t>
            </w:r>
            <w:r>
              <w:rPr>
                <w:rFonts w:ascii="仿宋_GB2312" w:hAnsi="宋体" w:eastAsia="仿宋_GB2312"/>
                <w:sz w:val="32"/>
                <w:szCs w:val="32"/>
              </w:rPr>
              <w:t>无违法记录，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提交</w:t>
            </w:r>
            <w:r>
              <w:rPr>
                <w:rFonts w:ascii="仿宋_GB2312" w:hAnsi="宋体" w:eastAsia="仿宋_GB2312"/>
                <w:sz w:val="32"/>
                <w:szCs w:val="32"/>
              </w:rPr>
              <w:t>的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所有材料及相关签字、盖章均真实有效，否则愿承担相关法律责任。</w:t>
            </w:r>
          </w:p>
          <w:p w14:paraId="5F0126FE">
            <w:pPr>
              <w:spacing w:line="560" w:lineRule="exact"/>
              <w:ind w:firstLine="800" w:firstLineChars="250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584B42C8">
            <w:pPr>
              <w:spacing w:line="560" w:lineRule="exact"/>
              <w:ind w:firstLine="800" w:firstLineChars="250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6DF56757">
            <w:pPr>
              <w:spacing w:line="560" w:lineRule="exact"/>
              <w:ind w:firstLine="160" w:firstLineChars="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法定代表人或法定代表人授权代表签字：</w:t>
            </w:r>
          </w:p>
        </w:tc>
      </w:tr>
    </w:tbl>
    <w:p w14:paraId="1E0EE2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70C70"/>
    <w:rsid w:val="5DA7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szCs w:val="24"/>
    </w:r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2026-06-18T06:32:00Z</dcterms:created>
  <dc:creator>布啦啦</dc:creator>
  <cp:lastModifiedBy>布啦啦</cp:lastModifiedBy>
  <dcterms:modified xsi:type="dcterms:W3CDTF">2026-06-18T06:32:47Z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07440047964149B6BF2EFBB99AE2BECA_11</vt:lpwstr>
  </property>
  <property fmtid="{D5CDD505-2E9C-101B-9397-08002B2CF9AE}" pid="4" name="KSOTemplateDocerSaveRecord">
    <vt:lpwstr>eyJoZGlkIjoiMjJkODdmNmFlZTAyNWVhMTM3NGZkN2ZmNTE2ZTUxNzQiLCJ1c2VySWQiOiI1OTUzNDk5MjIifQ==</vt:lpwstr>
  </property>
</Properties>
</file>