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FC1A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b/>
          <w:bCs/>
          <w:spacing w:val="0"/>
          <w:w w:val="100"/>
          <w:position w:val="0"/>
          <w:sz w:val="27"/>
          <w:szCs w:val="27"/>
          <w:highlight w:val="none"/>
        </w:rPr>
        <w:t>附件：评标细则</w:t>
      </w:r>
    </w:p>
    <w:p w14:paraId="2EBF06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lang w:eastAsia="zh-CN"/>
        </w:rPr>
      </w:pPr>
      <w:r>
        <w:rPr>
          <w:rFonts w:hint="eastAsia" w:ascii="宋体" w:hAnsi="宋体" w:eastAsia="宋体" w:cs="宋体"/>
          <w:spacing w:val="0"/>
          <w:w w:val="100"/>
          <w:position w:val="0"/>
          <w:sz w:val="27"/>
          <w:szCs w:val="27"/>
          <w:highlight w:val="none"/>
        </w:rPr>
        <w:t>本次评标采用“评标入围法+合理低价法”评标办法</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 xml:space="preserve"> 总分 100 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由评标委员会按以下规则计算汇总评审结果</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按照评标总分从高到低的顺序向招标人推荐 1 至 3 名中标候选人</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并标明排序。如评标总分相同</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评标价低的优先</w:t>
      </w:r>
      <w:r>
        <w:rPr>
          <w:rFonts w:hint="eastAsia" w:cs="宋体"/>
          <w:spacing w:val="0"/>
          <w:w w:val="100"/>
          <w:position w:val="0"/>
          <w:sz w:val="27"/>
          <w:szCs w:val="27"/>
          <w:highlight w:val="none"/>
          <w:lang w:eastAsia="zh-CN"/>
        </w:rPr>
        <w:t>；</w:t>
      </w:r>
    </w:p>
    <w:p w14:paraId="37FDA0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评标价也相等的</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由招标人以抽签方式确定排序。招标文件“第三章 评标办法”与本细则不一致的</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以本细则为准。具体如下：</w:t>
      </w:r>
    </w:p>
    <w:p w14:paraId="765807B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b/>
          <w:bCs/>
          <w:spacing w:val="0"/>
          <w:w w:val="100"/>
          <w:position w:val="0"/>
          <w:sz w:val="27"/>
          <w:szCs w:val="27"/>
          <w:highlight w:val="none"/>
        </w:rPr>
        <w:t>一、评标入围办法</w:t>
      </w:r>
    </w:p>
    <w:p w14:paraId="1141F0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当递交投标文件的投标人数量不超过 30 家时</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采用“全部入围法”</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当递交投标文件的投标人数量超过 30 家时</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采用 “去高去低入围法”。具体入围方法如下：</w:t>
      </w:r>
    </w:p>
    <w:p w14:paraId="0AFDDF4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1、全部入围法</w:t>
      </w:r>
    </w:p>
    <w:p w14:paraId="4EBC7C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所有递交投标文件的投标人全部进入后续开评标程序。</w:t>
      </w:r>
    </w:p>
    <w:p w14:paraId="7C757B0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2、去高去低入围法</w:t>
      </w:r>
    </w:p>
    <w:p w14:paraId="41D18BD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1</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开标结束后</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 xml:space="preserve">评标委员会先按投标报价由高到低去除投标人数量×G1 </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G1 值为 10%、15%、20%、25%、30%</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最高投标报价的投标人和由低到高去除投标人数量×G2</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G2 值为 10%、15%、20%</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最低投标报价的投标人</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去高、去低的数量四舍五入后取整</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末位报价相同的均去除</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G1 和 G2 在开标时由招标人代表随机抽取确定。投标报价是指开标时公布的报价</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投标人数量是指递交评标委员会评审的投标人数量。</w:t>
      </w:r>
    </w:p>
    <w:p w14:paraId="19E91CA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2</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去除的投标人不进入后续评标程序</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评标委员会对入围投标人按照招标文件规定的评标方法进行评审。</w:t>
      </w:r>
    </w:p>
    <w:p w14:paraId="1760E1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3</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评标入围结果不因招投标当事人质疑、投诉、复议以及其他任何情形而改变</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计算错误应做调整</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w:t>
      </w:r>
    </w:p>
    <w:p w14:paraId="1598792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left"/>
        <w:textAlignment w:val="baseline"/>
        <w:rPr>
          <w:rFonts w:hint="eastAsia" w:ascii="宋体" w:hAnsi="宋体" w:eastAsia="宋体" w:cs="宋体"/>
          <w:spacing w:val="0"/>
          <w:w w:val="100"/>
          <w:position w:val="0"/>
          <w:sz w:val="27"/>
          <w:szCs w:val="27"/>
          <w:highlight w:val="none"/>
          <w:lang w:eastAsia="zh-CN"/>
        </w:rPr>
      </w:pPr>
      <w:r>
        <w:rPr>
          <w:rFonts w:hint="eastAsia" w:ascii="宋体" w:hAnsi="宋体" w:eastAsia="宋体" w:cs="宋体"/>
          <w:b/>
          <w:bCs/>
          <w:spacing w:val="0"/>
          <w:w w:val="100"/>
          <w:position w:val="0"/>
          <w:sz w:val="27"/>
          <w:szCs w:val="27"/>
          <w:highlight w:val="none"/>
        </w:rPr>
        <w:t>二、投标报价得分</w:t>
      </w:r>
      <w:r>
        <w:rPr>
          <w:rFonts w:hint="eastAsia" w:cs="宋体"/>
          <w:b/>
          <w:bCs/>
          <w:spacing w:val="0"/>
          <w:w w:val="100"/>
          <w:position w:val="0"/>
          <w:sz w:val="27"/>
          <w:szCs w:val="27"/>
          <w:highlight w:val="none"/>
          <w:lang w:eastAsia="zh-CN"/>
        </w:rPr>
        <w:t>（</w:t>
      </w:r>
      <w:r>
        <w:rPr>
          <w:rFonts w:hint="eastAsia" w:ascii="宋体" w:hAnsi="宋体" w:eastAsia="宋体" w:cs="宋体"/>
          <w:b/>
          <w:bCs/>
          <w:spacing w:val="0"/>
          <w:w w:val="100"/>
          <w:position w:val="0"/>
          <w:sz w:val="27"/>
          <w:szCs w:val="27"/>
          <w:highlight w:val="none"/>
        </w:rPr>
        <w:t>100</w:t>
      </w:r>
      <w:r>
        <w:rPr>
          <w:rFonts w:hint="eastAsia" w:ascii="宋体" w:hAnsi="宋体" w:eastAsia="宋体" w:cs="宋体"/>
          <w:spacing w:val="0"/>
          <w:w w:val="100"/>
          <w:position w:val="0"/>
          <w:sz w:val="27"/>
          <w:szCs w:val="27"/>
          <w:highlight w:val="none"/>
        </w:rPr>
        <w:t xml:space="preserve"> </w:t>
      </w:r>
      <w:r>
        <w:rPr>
          <w:rFonts w:hint="eastAsia" w:ascii="宋体" w:hAnsi="宋体" w:eastAsia="宋体" w:cs="宋体"/>
          <w:b/>
          <w:bCs/>
          <w:spacing w:val="0"/>
          <w:w w:val="100"/>
          <w:position w:val="0"/>
          <w:sz w:val="27"/>
          <w:szCs w:val="27"/>
          <w:highlight w:val="none"/>
        </w:rPr>
        <w:t>分</w:t>
      </w:r>
      <w:r>
        <w:rPr>
          <w:rFonts w:hint="eastAsia" w:cs="宋体"/>
          <w:b/>
          <w:bCs/>
          <w:spacing w:val="0"/>
          <w:w w:val="100"/>
          <w:position w:val="0"/>
          <w:sz w:val="27"/>
          <w:szCs w:val="27"/>
          <w:highlight w:val="none"/>
          <w:lang w:eastAsia="zh-CN"/>
        </w:rPr>
        <w:t>）</w:t>
      </w:r>
    </w:p>
    <w:p w14:paraId="7327D5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1、按以下方法确定评标基准价：</w:t>
      </w:r>
    </w:p>
    <w:p w14:paraId="01CFDA1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评标基准价=</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A×35%＋B×45%＋C×20%</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×K</w:t>
      </w:r>
    </w:p>
    <w:p w14:paraId="7D7AA2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A＝最高投标限价×</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100%-下浮率Δ</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w:t>
      </w:r>
    </w:p>
    <w:p w14:paraId="6D90A61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下浮率Δ的抽取范围为：10%、11%、12%。</w:t>
      </w:r>
    </w:p>
    <w:p w14:paraId="2A90B0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B＝在规定范围内的本次投标除 C 值外的任意一个评标价。</w:t>
      </w:r>
    </w:p>
    <w:p w14:paraId="432800A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C＝在规定范围内的本次开标最低评标价。</w:t>
      </w:r>
    </w:p>
    <w:p w14:paraId="59128E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K为下浮系数</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取值范围为： 96%、97%、98%。</w:t>
      </w:r>
    </w:p>
    <w:p w14:paraId="5EC5E13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规定范围内是指：</w:t>
      </w:r>
    </w:p>
    <w:p w14:paraId="04F552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1</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评标价≤最高投标限价×</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100%-下浮率Δ</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w:t>
      </w:r>
    </w:p>
    <w:p w14:paraId="59B179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2</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评标价≥所有通过第⑴步评审合格的投标人评标价算术平均值×90%。</w:t>
      </w:r>
    </w:p>
    <w:p w14:paraId="0FC2B8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3</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特殊情况处理：规定范围内的评标价只有一家时</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B值和C值均取该评标价</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没有符合规定范围内的评标价时</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本工程流标。</w:t>
      </w:r>
    </w:p>
    <w:p w14:paraId="3B3B11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2、有效投标文件的评标价等于评标基准价的得满分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100 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评标价相对评标基准价每高 1%扣 0.9 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每低 1%扣 0.6 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不足 1%的</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按照插入法计算得分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分值按四舍五入取二位小数。</w:t>
      </w:r>
    </w:p>
    <w:p w14:paraId="0E1AE3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b/>
          <w:bCs/>
          <w:spacing w:val="0"/>
          <w:w w:val="100"/>
          <w:position w:val="0"/>
          <w:sz w:val="27"/>
          <w:szCs w:val="27"/>
          <w:highlight w:val="none"/>
        </w:rPr>
        <w:t>评标细则说明：</w:t>
      </w:r>
    </w:p>
    <w:p w14:paraId="4BE003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1、有效投标文件是指评标委员会初步评审合格的投标文件;评标价指经澄清、补正和修正算术错误的投标报价。</w:t>
      </w:r>
    </w:p>
    <w:p w14:paraId="78CD76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2、不参与评标基准价计算的有效投标文件均不影响其评标及推荐为中标候选人。</w:t>
      </w:r>
    </w:p>
    <w:p w14:paraId="4A9F5B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3、评标基准价和信用分权重相关数值及评标基准价计算方法</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如有,先抽计算方法</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的抽取在招标人</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招标代理机构</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完成评标准备工作,评标委员会完成初步评审,并经评标委员会所有评委签字认可确定有效投标文件后在开标现场随</w:t>
      </w:r>
    </w:p>
    <w:p w14:paraId="69E40D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机抽取</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抽取人为招标人代表,抽取范围为经所有评委签字认可确定的有效投标文件。初步评审不合格的投标文件不参与评标基准价的计算。</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相关数值只抽取一次,不因后续评审、质疑、投诉、复议及其他任何情形而改变,抽值时数值录入错误除外</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w:t>
      </w:r>
    </w:p>
    <w:p w14:paraId="69430D5A">
      <w:pPr>
        <w:ind w:firstLine="540" w:firstLineChars="200"/>
      </w:pPr>
      <w:bookmarkStart w:id="0" w:name="_GoBack"/>
      <w:bookmarkEnd w:id="0"/>
      <w:r>
        <w:rPr>
          <w:rFonts w:hint="eastAsia" w:ascii="宋体" w:hAnsi="宋体" w:eastAsia="宋体" w:cs="宋体"/>
          <w:spacing w:val="0"/>
          <w:w w:val="100"/>
          <w:position w:val="0"/>
          <w:sz w:val="27"/>
          <w:szCs w:val="27"/>
          <w:highlight w:val="none"/>
        </w:rPr>
        <w:t>4、相关数值抽取后,在抽取现场确定评标基准价,评标基准价确定后不因招投标当事人质疑、投诉、复议以及其他任何情形而改变</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计算错误应做调整</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11457"/>
    <w:rsid w:val="3106484D"/>
    <w:rsid w:val="46E24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2022-09-21T06:00:00Z</dcterms:created>
  <dc:creator>Administrator</dc:creator>
  <cp:lastModifiedBy>的的</cp:lastModifiedBy>
  <dcterms:modified xsi:type="dcterms:W3CDTF">2026-06-16T06:20:27Z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A6733739EB4C4177B8F18AAE08192E4F</vt:lpwstr>
  </property>
  <property fmtid="{D5CDD505-2E9C-101B-9397-08002B2CF9AE}" pid="4" name="KSOTemplateDocerSaveRecord">
    <vt:lpwstr>eyJoZGlkIjoiM2ZhN2Q4NDliNGY5MGFlYzU2Mzk0MGUyMzY1ZThhMGEiLCJ1c2VySWQiOiI4MDQ4NTgxOTMifQ==</vt:lpwstr>
  </property>
</Properties>
</file>