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1B39">
      <w:pPr>
        <w:spacing w:line="700" w:lineRule="exact"/>
        <w:jc w:val="center"/>
        <w:rPr>
          <w:rFonts w:hint="default" w:ascii="方正小标宋_GBK" w:hAnsi="宋体" w:eastAsia="方正小标宋_GBK" w:cs="宋体"/>
          <w:b/>
          <w:bCs/>
          <w:color w:val="FF0000"/>
          <w:sz w:val="44"/>
          <w:szCs w:val="44"/>
          <w:lang w:val="en-US" w:eastAsia="zh-CN"/>
        </w:rPr>
      </w:pPr>
      <w:r>
        <w:rPr>
          <w:rFonts w:hint="eastAsia" w:ascii="宋体" w:hAnsi="宋体"/>
          <w:b/>
          <w:bCs w:val="0"/>
          <w:sz w:val="44"/>
          <w:szCs w:val="44"/>
          <w:lang w:val="en-US" w:eastAsia="zh-CN"/>
        </w:rPr>
        <w:t>宜兴保障性住房建设中心</w:t>
      </w:r>
      <w:r>
        <w:rPr>
          <w:rFonts w:hint="eastAsia" w:ascii="宋体" w:hAnsi="宋体"/>
          <w:b/>
          <w:bCs w:val="0"/>
          <w:sz w:val="44"/>
          <w:szCs w:val="44"/>
        </w:rPr>
        <w:t>租赁权</w:t>
      </w:r>
    </w:p>
    <w:p w14:paraId="7EE69E59">
      <w:pPr>
        <w:spacing w:line="700" w:lineRule="exact"/>
        <w:jc w:val="center"/>
        <w:rPr>
          <w:rFonts w:hint="eastAsia" w:ascii="方正小标宋_GBK" w:hAnsi="宋体" w:eastAsia="方正小标宋_GBK" w:cs="宋体"/>
          <w:b/>
          <w:bCs/>
          <w:sz w:val="44"/>
          <w:szCs w:val="44"/>
        </w:rPr>
      </w:pPr>
      <w:r>
        <w:rPr>
          <w:rFonts w:hint="eastAsia" w:ascii="方正小标宋_GBK" w:hAnsi="宋体" w:eastAsia="方正小标宋_GBK" w:cs="宋体"/>
          <w:b w:val="0"/>
          <w:bCs w:val="0"/>
          <w:sz w:val="44"/>
          <w:szCs w:val="44"/>
        </w:rPr>
        <w:t>拍卖须知</w:t>
      </w:r>
    </w:p>
    <w:p w14:paraId="21857CFC">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本须知根据《中华人民共和国拍卖法》及有关法律、法规和委托人的要求制定，本次拍卖活动遵循“公开、公平、公正、诚实守信”原则，竞买人应仔细阅读和遵守规则，并对自己的行为负责。</w:t>
      </w:r>
    </w:p>
    <w:p w14:paraId="3B2834B6">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第一条 拍卖标的</w:t>
      </w:r>
    </w:p>
    <w:tbl>
      <w:tblPr>
        <w:tblStyle w:val="6"/>
        <w:tblpPr w:leftFromText="180" w:rightFromText="180" w:vertAnchor="text" w:horzAnchor="page" w:tblpX="2337" w:tblpY="393"/>
        <w:tblOverlap w:val="never"/>
        <w:tblW w:w="8539"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065"/>
        <w:gridCol w:w="1654"/>
        <w:gridCol w:w="1276"/>
        <w:gridCol w:w="1276"/>
        <w:gridCol w:w="1134"/>
        <w:gridCol w:w="1134"/>
      </w:tblGrid>
      <w:tr w14:paraId="59A269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34" w:hRule="atLeast"/>
        </w:trPr>
        <w:tc>
          <w:tcPr>
            <w:tcW w:w="2065" w:type="dxa"/>
            <w:tcBorders>
              <w:tl2br w:val="nil"/>
              <w:tr2bl w:val="nil"/>
            </w:tcBorders>
            <w:vAlign w:val="center"/>
          </w:tcPr>
          <w:p w14:paraId="3344EB57">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标的编号</w:t>
            </w:r>
          </w:p>
        </w:tc>
        <w:tc>
          <w:tcPr>
            <w:tcW w:w="1654" w:type="dxa"/>
            <w:tcBorders>
              <w:tl2br w:val="nil"/>
              <w:tr2bl w:val="nil"/>
            </w:tcBorders>
            <w:vAlign w:val="center"/>
          </w:tcPr>
          <w:p w14:paraId="0F6B331E">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lang w:bidi="ar"/>
                <w14:textFill>
                  <w14:solidFill>
                    <w14:schemeClr w14:val="tx1"/>
                  </w14:solidFill>
                </w14:textFill>
              </w:rPr>
              <w:t>标的名称</w:t>
            </w:r>
          </w:p>
        </w:tc>
        <w:tc>
          <w:tcPr>
            <w:tcW w:w="1276" w:type="dxa"/>
            <w:tcBorders>
              <w:tl2br w:val="nil"/>
              <w:tr2bl w:val="nil"/>
            </w:tcBorders>
            <w:vAlign w:val="center"/>
          </w:tcPr>
          <w:p w14:paraId="236BAEDF">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建筑面积（㎡）</w:t>
            </w:r>
          </w:p>
        </w:tc>
        <w:tc>
          <w:tcPr>
            <w:tcW w:w="1276" w:type="dxa"/>
            <w:tcBorders>
              <w:tl2br w:val="nil"/>
              <w:tr2bl w:val="nil"/>
            </w:tcBorders>
            <w:vAlign w:val="center"/>
          </w:tcPr>
          <w:p w14:paraId="79494376">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出租年限（年）</w:t>
            </w:r>
          </w:p>
        </w:tc>
        <w:tc>
          <w:tcPr>
            <w:tcW w:w="1134" w:type="dxa"/>
            <w:tcBorders>
              <w:tl2br w:val="nil"/>
              <w:tr2bl w:val="nil"/>
            </w:tcBorders>
            <w:vAlign w:val="center"/>
          </w:tcPr>
          <w:p w14:paraId="04739B91">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起拍价</w:t>
            </w:r>
          </w:p>
          <w:p w14:paraId="4BA8098A">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w:t>
            </w: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万</w:t>
            </w: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元/年）</w:t>
            </w:r>
          </w:p>
        </w:tc>
        <w:tc>
          <w:tcPr>
            <w:tcW w:w="1134" w:type="dxa"/>
            <w:tcBorders>
              <w:tl2br w:val="nil"/>
              <w:tr2bl w:val="nil"/>
            </w:tcBorders>
            <w:vAlign w:val="center"/>
          </w:tcPr>
          <w:p w14:paraId="339BBEB9">
            <w:pPr>
              <w:adjustRightInd w:val="0"/>
              <w:snapToGrid w:val="0"/>
              <w:jc w:val="center"/>
              <w:rPr>
                <w:rFonts w:hint="eastAsia"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备注（限定用途等）</w:t>
            </w:r>
          </w:p>
        </w:tc>
      </w:tr>
      <w:tr w14:paraId="502253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89" w:hRule="atLeast"/>
        </w:trPr>
        <w:tc>
          <w:tcPr>
            <w:tcW w:w="2065" w:type="dxa"/>
            <w:tcBorders>
              <w:tl2br w:val="nil"/>
              <w:tr2bl w:val="nil"/>
            </w:tcBorders>
            <w:vAlign w:val="center"/>
          </w:tcPr>
          <w:p w14:paraId="28431C6F">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ascii="Arial" w:hAnsi="Arial" w:eastAsia="宋体" w:cs="Arial"/>
                <w:i w:val="0"/>
                <w:iCs w:val="0"/>
                <w:caps w:val="0"/>
                <w:color w:val="666666"/>
                <w:spacing w:val="0"/>
                <w:sz w:val="21"/>
                <w:szCs w:val="21"/>
                <w:shd w:val="clear" w:fill="FFFFFF"/>
              </w:rPr>
              <w:t>YXZL20260016001</w:t>
            </w:r>
          </w:p>
        </w:tc>
        <w:tc>
          <w:tcPr>
            <w:tcW w:w="1654" w:type="dxa"/>
            <w:tcBorders>
              <w:tl2br w:val="nil"/>
              <w:tr2bl w:val="nil"/>
            </w:tcBorders>
            <w:vAlign w:val="center"/>
          </w:tcPr>
          <w:p w14:paraId="147F40C1">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t>东方花苑会所</w:t>
            </w:r>
          </w:p>
        </w:tc>
        <w:tc>
          <w:tcPr>
            <w:tcW w:w="1276" w:type="dxa"/>
            <w:tcBorders>
              <w:tl2br w:val="nil"/>
              <w:tr2bl w:val="nil"/>
            </w:tcBorders>
            <w:vAlign w:val="center"/>
          </w:tcPr>
          <w:p w14:paraId="4AB66781">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t>4437.46</w:t>
            </w:r>
          </w:p>
        </w:tc>
        <w:tc>
          <w:tcPr>
            <w:tcW w:w="1276" w:type="dxa"/>
            <w:tcBorders>
              <w:tl2br w:val="nil"/>
              <w:tr2bl w:val="nil"/>
            </w:tcBorders>
            <w:vAlign w:val="center"/>
          </w:tcPr>
          <w:p w14:paraId="317FDB40">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3</w:t>
            </w:r>
          </w:p>
        </w:tc>
        <w:tc>
          <w:tcPr>
            <w:tcW w:w="1134" w:type="dxa"/>
            <w:tcBorders>
              <w:tl2br w:val="nil"/>
              <w:tr2bl w:val="nil"/>
            </w:tcBorders>
            <w:vAlign w:val="center"/>
          </w:tcPr>
          <w:p w14:paraId="6E357B7B">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t>39.3023</w:t>
            </w:r>
          </w:p>
        </w:tc>
        <w:tc>
          <w:tcPr>
            <w:tcW w:w="1134" w:type="dxa"/>
            <w:tcBorders>
              <w:tl2br w:val="nil"/>
              <w:tr2bl w:val="nil"/>
            </w:tcBorders>
            <w:vAlign w:val="center"/>
          </w:tcPr>
          <w:p w14:paraId="6AED2D7F">
            <w:pPr>
              <w:tabs>
                <w:tab w:val="left" w:pos="402"/>
              </w:tabs>
              <w:adjustRightInd w:val="0"/>
              <w:snapToGrid w:val="0"/>
              <w:jc w:val="left"/>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3"/>
                <w:szCs w:val="13"/>
                <w:shd w:val="clear" w:color="auto" w:fill="FFFFFF"/>
                <w:lang w:val="en-US" w:eastAsia="zh-CN"/>
                <w14:textFill>
                  <w14:solidFill>
                    <w14:schemeClr w14:val="tx1"/>
                  </w14:solidFill>
                </w14:textFill>
              </w:rPr>
              <w:t>承租户不得从事餐饮业、洗车、娱乐和无证教育机构行业及甲方认定存在安全隐患的相关行业。</w:t>
            </w:r>
          </w:p>
        </w:tc>
      </w:tr>
    </w:tbl>
    <w:p w14:paraId="082E8796">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第二条 拍卖时间及地点</w:t>
      </w:r>
    </w:p>
    <w:p w14:paraId="2E5A64B6">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1、拍卖时间：202</w:t>
      </w:r>
      <w:r>
        <w:rPr>
          <w:rFonts w:hint="eastAsia" w:cs="宋体" w:asciiTheme="minorEastAsia" w:hAnsiTheme="minorEastAsia"/>
          <w:b w:val="0"/>
          <w:bCs w:val="0"/>
          <w:sz w:val="28"/>
          <w:szCs w:val="28"/>
          <w:lang w:val="en-US" w:eastAsia="zh-CN"/>
        </w:rPr>
        <w:t>6</w:t>
      </w:r>
      <w:r>
        <w:rPr>
          <w:rFonts w:hint="eastAsia" w:cs="宋体" w:asciiTheme="minorEastAsia" w:hAnsiTheme="minorEastAsia"/>
          <w:b w:val="0"/>
          <w:bCs w:val="0"/>
          <w:sz w:val="28"/>
          <w:szCs w:val="28"/>
        </w:rPr>
        <w:t xml:space="preserve">年  </w:t>
      </w:r>
      <w:r>
        <w:rPr>
          <w:rFonts w:hint="eastAsia" w:cs="宋体" w:asciiTheme="minorEastAsia" w:hAnsiTheme="minorEastAsia"/>
          <w:b w:val="0"/>
          <w:bCs w:val="0"/>
          <w:sz w:val="28"/>
          <w:szCs w:val="28"/>
          <w:lang w:val="en-US" w:eastAsia="zh-CN"/>
        </w:rPr>
        <w:t>6</w:t>
      </w:r>
      <w:r>
        <w:rPr>
          <w:rFonts w:hint="eastAsia" w:cs="宋体" w:asciiTheme="minorEastAsia" w:hAnsiTheme="minorEastAsia"/>
          <w:b w:val="0"/>
          <w:bCs w:val="0"/>
          <w:sz w:val="28"/>
          <w:szCs w:val="28"/>
        </w:rPr>
        <w:t xml:space="preserve"> 月</w:t>
      </w:r>
      <w:r>
        <w:rPr>
          <w:rFonts w:hint="eastAsia" w:cs="宋体" w:asciiTheme="minorEastAsia" w:hAnsiTheme="minorEastAsia"/>
          <w:b w:val="0"/>
          <w:bCs w:val="0"/>
          <w:sz w:val="28"/>
          <w:szCs w:val="28"/>
          <w:lang w:val="en-US" w:eastAsia="zh-CN"/>
        </w:rPr>
        <w:t>23</w:t>
      </w:r>
      <w:r>
        <w:rPr>
          <w:rFonts w:hint="eastAsia" w:cs="宋体" w:asciiTheme="minorEastAsia" w:hAnsiTheme="minorEastAsia"/>
          <w:b w:val="0"/>
          <w:bCs w:val="0"/>
          <w:sz w:val="28"/>
          <w:szCs w:val="28"/>
        </w:rPr>
        <w:t xml:space="preserve"> 日上午 9:00。                </w:t>
      </w:r>
    </w:p>
    <w:p w14:paraId="438DE9DA">
      <w:pPr>
        <w:ind w:firstLine="560" w:firstLineChars="200"/>
        <w:rPr>
          <w:rFonts w:cs="宋体" w:asciiTheme="minorEastAsia" w:hAnsiTheme="minorEastAsia"/>
          <w:b w:val="0"/>
          <w:bCs w:val="0"/>
          <w:sz w:val="28"/>
          <w:szCs w:val="28"/>
        </w:rPr>
      </w:pPr>
      <w:r>
        <w:rPr>
          <w:rFonts w:cs="宋体" w:asciiTheme="minorEastAsia" w:hAnsiTheme="minorEastAsia"/>
          <w:b w:val="0"/>
          <w:bCs w:val="0"/>
          <w:sz w:val="28"/>
          <w:szCs w:val="28"/>
        </w:rPr>
        <w:t>2</w:t>
      </w:r>
      <w:r>
        <w:rPr>
          <w:rFonts w:hint="eastAsia" w:cs="宋体" w:asciiTheme="minorEastAsia" w:hAnsiTheme="minorEastAsia"/>
          <w:b w:val="0"/>
          <w:bCs w:val="0"/>
          <w:sz w:val="28"/>
          <w:szCs w:val="28"/>
        </w:rPr>
        <w:t>、拍卖地点：宜兴市公共资源交易中心多功能厅(宜兴市陶都路125号)</w:t>
      </w:r>
    </w:p>
    <w:p w14:paraId="6D8F2B99">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第三条 拍卖报名</w:t>
      </w:r>
    </w:p>
    <w:p w14:paraId="2956DB3D">
      <w:pPr>
        <w:pStyle w:val="5"/>
        <w:shd w:val="clear" w:color="auto" w:fill="FFFFFF"/>
        <w:spacing w:beforeAutospacing="0" w:afterAutospacing="0"/>
        <w:ind w:firstLine="420"/>
        <w:jc w:val="both"/>
        <w:rPr>
          <w:rFonts w:asciiTheme="minorEastAsia" w:hAnsiTheme="minorEastAsia"/>
          <w:b w:val="0"/>
          <w:bCs w:val="0"/>
          <w:color w:val="333333"/>
          <w:sz w:val="28"/>
          <w:szCs w:val="28"/>
        </w:rPr>
      </w:pPr>
      <w:r>
        <w:rPr>
          <w:rFonts w:hint="eastAsia" w:cs="宋体" w:asciiTheme="minorEastAsia" w:hAnsiTheme="minorEastAsia"/>
          <w:b w:val="0"/>
          <w:bCs w:val="0"/>
          <w:color w:val="333333"/>
          <w:sz w:val="28"/>
          <w:szCs w:val="28"/>
          <w:shd w:val="clear" w:color="auto" w:fill="FFFFFF"/>
        </w:rPr>
        <w:t>1、</w:t>
      </w:r>
      <w:bookmarkStart w:id="0" w:name="_Hlk154154618"/>
      <w:r>
        <w:rPr>
          <w:rFonts w:hint="eastAsia" w:cs="宋体" w:asciiTheme="minorEastAsia" w:hAnsiTheme="minorEastAsia"/>
          <w:b w:val="0"/>
          <w:bCs w:val="0"/>
          <w:color w:val="333333"/>
          <w:sz w:val="28"/>
          <w:szCs w:val="28"/>
          <w:shd w:val="clear" w:color="auto" w:fill="FFFFFF"/>
        </w:rPr>
        <w:t>报名</w:t>
      </w:r>
      <w:r>
        <w:rPr>
          <w:rFonts w:hint="eastAsia" w:asciiTheme="minorEastAsia" w:hAnsiTheme="minorEastAsia"/>
          <w:b w:val="0"/>
          <w:bCs w:val="0"/>
          <w:color w:val="333333"/>
          <w:sz w:val="28"/>
          <w:szCs w:val="28"/>
          <w:shd w:val="clear" w:color="auto" w:fill="FFFFFF"/>
        </w:rPr>
        <w:t>截止</w:t>
      </w:r>
      <w:r>
        <w:rPr>
          <w:rFonts w:hint="eastAsia" w:cs="宋体" w:asciiTheme="minorEastAsia" w:hAnsiTheme="minorEastAsia"/>
          <w:b w:val="0"/>
          <w:bCs w:val="0"/>
          <w:color w:val="333333"/>
          <w:sz w:val="28"/>
          <w:szCs w:val="28"/>
          <w:shd w:val="clear" w:color="auto" w:fill="FFFFFF"/>
        </w:rPr>
        <w:t>时间</w:t>
      </w:r>
      <w:bookmarkEnd w:id="0"/>
      <w:r>
        <w:rPr>
          <w:rFonts w:hint="eastAsia" w:cs="宋体" w:asciiTheme="minorEastAsia" w:hAnsiTheme="minorEastAsia"/>
          <w:b w:val="0"/>
          <w:bCs w:val="0"/>
          <w:color w:val="333333"/>
          <w:sz w:val="28"/>
          <w:szCs w:val="28"/>
          <w:shd w:val="clear" w:color="auto" w:fill="FFFFFF"/>
        </w:rPr>
        <w:t>：</w:t>
      </w:r>
      <w:r>
        <w:rPr>
          <w:rFonts w:hint="eastAsia" w:asciiTheme="minorEastAsia" w:hAnsiTheme="minorEastAsia"/>
          <w:b w:val="0"/>
          <w:bCs w:val="0"/>
          <w:color w:val="FF0000"/>
          <w:sz w:val="28"/>
          <w:szCs w:val="28"/>
          <w:shd w:val="clear" w:color="auto" w:fill="FFFFFF"/>
        </w:rPr>
        <w:t xml:space="preserve"> </w:t>
      </w:r>
      <w:bookmarkStart w:id="1" w:name="_Hlk154154629"/>
      <w:r>
        <w:rPr>
          <w:rFonts w:hint="eastAsia" w:cs="宋体" w:asciiTheme="minorEastAsia" w:hAnsiTheme="minorEastAsia"/>
          <w:b w:val="0"/>
          <w:bCs w:val="0"/>
          <w:color w:val="000000" w:themeColor="text1"/>
          <w:sz w:val="28"/>
          <w:szCs w:val="28"/>
          <w:shd w:val="clear" w:color="auto" w:fill="FFFFFF"/>
          <w14:textFill>
            <w14:solidFill>
              <w14:schemeClr w14:val="tx1"/>
            </w14:solidFill>
          </w14:textFill>
        </w:rPr>
        <w:t>202</w:t>
      </w:r>
      <w:r>
        <w:rPr>
          <w:rFonts w:hint="eastAsia" w:cs="宋体" w:asciiTheme="minorEastAsia" w:hAnsiTheme="minorEastAsia"/>
          <w:b w:val="0"/>
          <w:bCs w:val="0"/>
          <w:color w:val="000000" w:themeColor="text1"/>
          <w:sz w:val="28"/>
          <w:szCs w:val="28"/>
          <w:shd w:val="clear" w:color="auto" w:fill="FFFFFF"/>
          <w:lang w:val="en-US" w:eastAsia="zh-CN"/>
          <w14:textFill>
            <w14:solidFill>
              <w14:schemeClr w14:val="tx1"/>
            </w14:solidFill>
          </w14:textFill>
        </w:rPr>
        <w:t>6</w:t>
      </w:r>
      <w:r>
        <w:rPr>
          <w:rFonts w:hint="eastAsia" w:cs="宋体" w:asciiTheme="minorEastAsia" w:hAnsiTheme="minorEastAsia"/>
          <w:b w:val="0"/>
          <w:bCs w:val="0"/>
          <w:color w:val="000000" w:themeColor="text1"/>
          <w:sz w:val="28"/>
          <w:szCs w:val="28"/>
          <w:shd w:val="clear" w:color="auto" w:fill="FFFFFF"/>
          <w14:textFill>
            <w14:solidFill>
              <w14:schemeClr w14:val="tx1"/>
            </w14:solidFill>
          </w14:textFill>
        </w:rPr>
        <w:t>年</w:t>
      </w:r>
      <w:r>
        <w:rPr>
          <w:rFonts w:hint="eastAsia" w:cs="宋体" w:asciiTheme="minorEastAsia" w:hAnsiTheme="minorEastAsia"/>
          <w:b w:val="0"/>
          <w:bCs w:val="0"/>
          <w:color w:val="000000" w:themeColor="text1"/>
          <w:sz w:val="28"/>
          <w:szCs w:val="28"/>
          <w:shd w:val="clear" w:color="auto" w:fill="FFFFFF"/>
          <w:lang w:val="en-US" w:eastAsia="zh-CN"/>
          <w14:textFill>
            <w14:solidFill>
              <w14:schemeClr w14:val="tx1"/>
            </w14:solidFill>
          </w14:textFill>
        </w:rPr>
        <w:t>6</w:t>
      </w:r>
      <w:r>
        <w:rPr>
          <w:rFonts w:hint="eastAsia" w:cs="宋体" w:asciiTheme="minorEastAsia" w:hAnsiTheme="minorEastAsia"/>
          <w:b w:val="0"/>
          <w:bCs w:val="0"/>
          <w:color w:val="000000" w:themeColor="text1"/>
          <w:sz w:val="28"/>
          <w:szCs w:val="28"/>
          <w:shd w:val="clear" w:color="auto" w:fill="FFFFFF"/>
          <w14:textFill>
            <w14:solidFill>
              <w14:schemeClr w14:val="tx1"/>
            </w14:solidFill>
          </w14:textFill>
        </w:rPr>
        <w:t xml:space="preserve">月 </w:t>
      </w:r>
      <w:r>
        <w:rPr>
          <w:rFonts w:hint="eastAsia" w:cs="宋体" w:asciiTheme="minorEastAsia" w:hAnsiTheme="minorEastAsia"/>
          <w:b w:val="0"/>
          <w:bCs w:val="0"/>
          <w:color w:val="000000" w:themeColor="text1"/>
          <w:sz w:val="28"/>
          <w:szCs w:val="28"/>
          <w:shd w:val="clear" w:color="auto" w:fill="FFFFFF"/>
          <w:lang w:val="en-US" w:eastAsia="zh-CN"/>
          <w14:textFill>
            <w14:solidFill>
              <w14:schemeClr w14:val="tx1"/>
            </w14:solidFill>
          </w14:textFill>
        </w:rPr>
        <w:t>22</w:t>
      </w:r>
      <w:r>
        <w:rPr>
          <w:rFonts w:hint="eastAsia" w:cs="宋体" w:asciiTheme="minorEastAsia" w:hAnsiTheme="minorEastAsia"/>
          <w:b w:val="0"/>
          <w:bCs w:val="0"/>
          <w:color w:val="000000" w:themeColor="text1"/>
          <w:sz w:val="28"/>
          <w:szCs w:val="28"/>
          <w:shd w:val="clear" w:color="auto" w:fill="FFFFFF"/>
          <w14:textFill>
            <w14:solidFill>
              <w14:schemeClr w14:val="tx1"/>
            </w14:solidFill>
          </w14:textFill>
        </w:rPr>
        <w:t>日</w:t>
      </w:r>
      <w:bookmarkEnd w:id="1"/>
      <w:r>
        <w:rPr>
          <w:rFonts w:hint="eastAsia" w:cs="宋体" w:asciiTheme="minorEastAsia" w:hAnsiTheme="minorEastAsia"/>
          <w:b w:val="0"/>
          <w:bCs w:val="0"/>
          <w:color w:val="333333"/>
          <w:sz w:val="28"/>
          <w:szCs w:val="28"/>
          <w:shd w:val="clear" w:color="auto" w:fill="FFFFFF"/>
        </w:rPr>
        <w:t>16时</w:t>
      </w:r>
      <w:r>
        <w:rPr>
          <w:rFonts w:hint="eastAsia" w:cs="宋体" w:asciiTheme="minorEastAsia" w:hAnsiTheme="minorEastAsia"/>
          <w:b w:val="0"/>
          <w:bCs w:val="0"/>
          <w:color w:val="333333"/>
          <w:sz w:val="28"/>
          <w:szCs w:val="28"/>
          <w:shd w:val="clear" w:color="auto" w:fill="FFFFFF"/>
          <w:lang w:val="en-US" w:eastAsia="zh-CN"/>
        </w:rPr>
        <w:t>30</w:t>
      </w:r>
      <w:r>
        <w:rPr>
          <w:rFonts w:hint="eastAsia" w:cs="宋体" w:asciiTheme="minorEastAsia" w:hAnsiTheme="minorEastAsia"/>
          <w:b w:val="0"/>
          <w:bCs w:val="0"/>
          <w:color w:val="333333"/>
          <w:sz w:val="28"/>
          <w:szCs w:val="28"/>
          <w:shd w:val="clear" w:color="auto" w:fill="FFFFFF"/>
        </w:rPr>
        <w:t>分</w:t>
      </w:r>
    </w:p>
    <w:p w14:paraId="6EAE170D">
      <w:pPr>
        <w:pStyle w:val="5"/>
        <w:shd w:val="clear" w:color="auto" w:fill="FFFFFF"/>
        <w:spacing w:beforeAutospacing="0" w:afterAutospacing="0"/>
        <w:ind w:firstLine="420"/>
        <w:jc w:val="both"/>
        <w:rPr>
          <w:rFonts w:asciiTheme="minorEastAsia" w:hAnsiTheme="minorEastAsia"/>
          <w:b w:val="0"/>
          <w:bCs w:val="0"/>
          <w:color w:val="333333"/>
          <w:sz w:val="28"/>
          <w:szCs w:val="28"/>
        </w:rPr>
      </w:pPr>
      <w:r>
        <w:rPr>
          <w:rFonts w:hint="eastAsia" w:cs="宋体" w:asciiTheme="minorEastAsia" w:hAnsiTheme="minorEastAsia"/>
          <w:b w:val="0"/>
          <w:bCs w:val="0"/>
          <w:color w:val="333333"/>
          <w:sz w:val="28"/>
          <w:szCs w:val="28"/>
          <w:shd w:val="clear" w:color="auto" w:fill="FFFFFF"/>
        </w:rPr>
        <w:t>2、</w:t>
      </w:r>
      <w:bookmarkStart w:id="2" w:name="_Hlk154154819"/>
      <w:r>
        <w:rPr>
          <w:rFonts w:hint="eastAsia" w:cs="宋体" w:asciiTheme="minorEastAsia" w:hAnsiTheme="minorEastAsia"/>
          <w:b w:val="0"/>
          <w:bCs w:val="0"/>
          <w:color w:val="333333"/>
          <w:sz w:val="28"/>
          <w:szCs w:val="28"/>
          <w:shd w:val="clear" w:color="auto" w:fill="FFFFFF"/>
        </w:rPr>
        <w:t>报名程序及注意事项</w:t>
      </w:r>
      <w:bookmarkEnd w:id="2"/>
      <w:r>
        <w:rPr>
          <w:rFonts w:hint="eastAsia" w:cs="宋体" w:asciiTheme="minorEastAsia" w:hAnsiTheme="minorEastAsia"/>
          <w:b w:val="0"/>
          <w:bCs w:val="0"/>
          <w:color w:val="333333"/>
          <w:sz w:val="28"/>
          <w:szCs w:val="28"/>
          <w:shd w:val="clear" w:color="auto" w:fill="FFFFFF"/>
        </w:rPr>
        <w:t>：</w:t>
      </w:r>
    </w:p>
    <w:p w14:paraId="630873A2">
      <w:pPr>
        <w:pStyle w:val="5"/>
        <w:shd w:val="clear" w:color="auto" w:fill="FFFFFF"/>
        <w:spacing w:beforeAutospacing="0" w:afterAutospacing="0"/>
        <w:ind w:firstLine="481"/>
        <w:rPr>
          <w:rFonts w:hint="eastAsia" w:cs="宋体" w:asciiTheme="minorEastAsia" w:hAnsiTheme="minorEastAsia"/>
          <w:b w:val="0"/>
          <w:bCs w:val="0"/>
          <w:color w:val="333333"/>
          <w:sz w:val="28"/>
          <w:szCs w:val="28"/>
          <w:shd w:val="clear" w:color="auto" w:fill="FFFFFF"/>
        </w:rPr>
      </w:pPr>
      <w:r>
        <w:rPr>
          <w:rFonts w:hint="eastAsia" w:cs="宋体" w:asciiTheme="minorEastAsia" w:hAnsiTheme="minorEastAsia"/>
          <w:b w:val="0"/>
          <w:bCs w:val="0"/>
          <w:color w:val="333333"/>
          <w:sz w:val="28"/>
          <w:szCs w:val="28"/>
          <w:shd w:val="clear" w:color="auto" w:fill="FFFFFF"/>
        </w:rPr>
        <w:t>（1）</w:t>
      </w:r>
      <w:r>
        <w:rPr>
          <w:rFonts w:hint="eastAsia" w:asciiTheme="minorEastAsia" w:hAnsiTheme="minorEastAsia"/>
          <w:b w:val="0"/>
          <w:bCs w:val="0"/>
          <w:color w:val="333333"/>
          <w:sz w:val="28"/>
          <w:szCs w:val="28"/>
          <w:shd w:val="clear" w:color="auto" w:fill="FFFFFF"/>
        </w:rPr>
        <w:t>注册会员：</w:t>
      </w:r>
      <w:r>
        <w:rPr>
          <w:rFonts w:hint="eastAsia" w:cs="宋体" w:asciiTheme="minorEastAsia" w:hAnsiTheme="minorEastAsia"/>
          <w:b w:val="0"/>
          <w:bCs w:val="0"/>
          <w:color w:val="333333"/>
          <w:sz w:val="28"/>
          <w:szCs w:val="28"/>
          <w:shd w:val="clear" w:color="auto" w:fill="FFFFFF"/>
        </w:rPr>
        <w:t>竞买人应在</w:t>
      </w:r>
      <w:r>
        <w:rPr>
          <w:rFonts w:hint="eastAsia" w:cs="宋体" w:asciiTheme="minorEastAsia" w:hAnsiTheme="minorEastAsia"/>
          <w:b w:val="0"/>
          <w:bCs w:val="0"/>
          <w:color w:val="333333"/>
          <w:sz w:val="28"/>
          <w:szCs w:val="28"/>
          <w:shd w:val="clear" w:color="auto" w:fill="FFFFFF"/>
          <w:lang w:val="en-US" w:eastAsia="zh-CN"/>
        </w:rPr>
        <w:t>报名截止时间</w:t>
      </w:r>
      <w:r>
        <w:rPr>
          <w:rFonts w:hint="eastAsia" w:cs="宋体" w:asciiTheme="minorEastAsia" w:hAnsiTheme="minorEastAsia"/>
          <w:b w:val="0"/>
          <w:bCs w:val="0"/>
          <w:color w:val="333333"/>
          <w:sz w:val="28"/>
          <w:szCs w:val="28"/>
          <w:shd w:val="clear" w:color="auto" w:fill="FFFFFF"/>
        </w:rPr>
        <w:t>前</w:t>
      </w:r>
      <w:r>
        <w:rPr>
          <w:rFonts w:hint="eastAsia" w:asciiTheme="minorEastAsia" w:hAnsiTheme="minorEastAsia"/>
          <w:b w:val="0"/>
          <w:bCs w:val="0"/>
          <w:color w:val="333333"/>
          <w:sz w:val="28"/>
          <w:szCs w:val="28"/>
          <w:shd w:val="clear" w:color="auto" w:fill="FFFFFF"/>
        </w:rPr>
        <w:t>登录</w:t>
      </w:r>
      <w:r>
        <w:rPr>
          <w:rFonts w:hint="eastAsia" w:asciiTheme="minorEastAsia" w:hAnsiTheme="minorEastAsia"/>
          <w:b w:val="0"/>
          <w:bCs w:val="0"/>
          <w:color w:val="333333"/>
          <w:sz w:val="28"/>
          <w:szCs w:val="28"/>
          <w:shd w:val="clear" w:color="auto" w:fill="FFFFFF"/>
          <w:lang w:val="en-US" w:eastAsia="zh-CN"/>
        </w:rPr>
        <w:t>宜兴市公共资源交易系统</w:t>
      </w:r>
      <w:r>
        <w:rPr>
          <w:rFonts w:hint="eastAsia" w:cs="宋体" w:asciiTheme="minorEastAsia" w:hAnsiTheme="minorEastAsia"/>
          <w:b w:val="0"/>
          <w:bCs w:val="0"/>
          <w:color w:val="333333"/>
          <w:sz w:val="28"/>
          <w:szCs w:val="28"/>
          <w:shd w:val="clear" w:color="auto" w:fill="FFFFFF"/>
        </w:rPr>
        <w:t>，进行实名会员注册（注册信息须真实、完整、准确）</w:t>
      </w:r>
      <w:r>
        <w:rPr>
          <w:rFonts w:hint="eastAsia" w:asciiTheme="minorEastAsia" w:hAnsiTheme="minorEastAsia"/>
          <w:b w:val="0"/>
          <w:bCs w:val="0"/>
          <w:color w:val="333333"/>
          <w:sz w:val="28"/>
          <w:szCs w:val="28"/>
          <w:shd w:val="clear" w:color="auto" w:fill="FFFFFF"/>
        </w:rPr>
        <w:t>；注册信息</w:t>
      </w:r>
      <w:r>
        <w:rPr>
          <w:rFonts w:hint="eastAsia" w:cs="宋体" w:asciiTheme="minorEastAsia" w:hAnsiTheme="minorEastAsia"/>
          <w:b w:val="0"/>
          <w:bCs w:val="0"/>
          <w:color w:val="333333"/>
          <w:sz w:val="28"/>
          <w:szCs w:val="28"/>
          <w:shd w:val="clear" w:color="auto" w:fill="FFFFFF"/>
        </w:rPr>
        <w:t>经交易中心审核通过后，竞买人</w:t>
      </w:r>
      <w:r>
        <w:rPr>
          <w:rFonts w:hint="eastAsia" w:asciiTheme="minorEastAsia" w:hAnsiTheme="minorEastAsia"/>
          <w:b w:val="0"/>
          <w:bCs w:val="0"/>
          <w:color w:val="333333"/>
          <w:sz w:val="28"/>
          <w:szCs w:val="28"/>
          <w:shd w:val="clear" w:color="auto" w:fill="FFFFFF"/>
        </w:rPr>
        <w:t>即可</w:t>
      </w:r>
      <w:r>
        <w:rPr>
          <w:rFonts w:hint="eastAsia" w:cs="宋体" w:asciiTheme="minorEastAsia" w:hAnsiTheme="minorEastAsia"/>
          <w:b w:val="0"/>
          <w:bCs w:val="0"/>
          <w:color w:val="333333"/>
          <w:sz w:val="28"/>
          <w:szCs w:val="28"/>
          <w:shd w:val="clear" w:color="auto" w:fill="FFFFFF"/>
        </w:rPr>
        <w:t>进行报名。</w:t>
      </w:r>
    </w:p>
    <w:p w14:paraId="1FCED36C">
      <w:pPr>
        <w:pStyle w:val="5"/>
        <w:shd w:val="clear" w:color="auto" w:fill="FFFFFF"/>
        <w:spacing w:beforeAutospacing="0" w:afterAutospacing="0"/>
        <w:ind w:firstLine="481"/>
        <w:rPr>
          <w:rFonts w:hint="default" w:cs="宋体" w:asciiTheme="minorEastAsia" w:hAnsiTheme="minorEastAsia" w:eastAsiaTheme="minorEastAsia"/>
          <w:b w:val="0"/>
          <w:bCs w:val="0"/>
          <w:color w:val="333333"/>
          <w:sz w:val="28"/>
          <w:szCs w:val="28"/>
          <w:shd w:val="clear" w:color="auto" w:fill="FFFFFF"/>
          <w:lang w:val="en-US" w:eastAsia="zh-CN"/>
        </w:rPr>
      </w:pPr>
      <w:r>
        <w:rPr>
          <w:rFonts w:hint="eastAsia" w:cs="宋体" w:asciiTheme="minorEastAsia" w:hAnsiTheme="minorEastAsia"/>
          <w:b w:val="0"/>
          <w:bCs w:val="0"/>
          <w:color w:val="333333"/>
          <w:sz w:val="28"/>
          <w:szCs w:val="28"/>
          <w:shd w:val="clear" w:color="auto" w:fill="FFFFFF"/>
          <w:lang w:eastAsia="zh-CN"/>
        </w:rPr>
        <w:t>（</w:t>
      </w:r>
      <w:r>
        <w:rPr>
          <w:rFonts w:hint="eastAsia" w:cs="宋体" w:asciiTheme="minorEastAsia" w:hAnsiTheme="minorEastAsia"/>
          <w:b w:val="0"/>
          <w:bCs w:val="0"/>
          <w:color w:val="333333"/>
          <w:sz w:val="28"/>
          <w:szCs w:val="28"/>
          <w:shd w:val="clear" w:color="auto" w:fill="FFFFFF"/>
          <w:lang w:val="en-US" w:eastAsia="zh-CN"/>
        </w:rPr>
        <w:t>2</w:t>
      </w:r>
      <w:r>
        <w:rPr>
          <w:rFonts w:hint="eastAsia" w:cs="宋体" w:asciiTheme="minorEastAsia" w:hAnsiTheme="minorEastAsia"/>
          <w:b w:val="0"/>
          <w:bCs w:val="0"/>
          <w:color w:val="333333"/>
          <w:sz w:val="28"/>
          <w:szCs w:val="28"/>
          <w:shd w:val="clear" w:color="auto" w:fill="FFFFFF"/>
          <w:lang w:eastAsia="zh-CN"/>
        </w:rPr>
        <w:t>）</w:t>
      </w:r>
      <w:r>
        <w:rPr>
          <w:rFonts w:hint="eastAsia" w:cs="宋体" w:asciiTheme="minorEastAsia" w:hAnsiTheme="minorEastAsia"/>
          <w:b w:val="0"/>
          <w:bCs w:val="0"/>
          <w:color w:val="333333"/>
          <w:sz w:val="28"/>
          <w:szCs w:val="28"/>
          <w:shd w:val="clear" w:color="auto" w:fill="FFFFFF"/>
          <w:lang w:val="en-US" w:eastAsia="zh-CN"/>
        </w:rPr>
        <w:t>交纳保证金：</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4118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ABEA3FD">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序号</w:t>
            </w:r>
          </w:p>
        </w:tc>
        <w:tc>
          <w:tcPr>
            <w:tcW w:w="1700" w:type="dxa"/>
            <w:vAlign w:val="center"/>
          </w:tcPr>
          <w:p w14:paraId="7689B7D7">
            <w:pPr>
              <w:pStyle w:val="5"/>
              <w:spacing w:beforeAutospacing="0" w:afterAutospacing="0"/>
              <w:jc w:val="center"/>
              <w:rPr>
                <w:b w:val="0"/>
                <w:bCs w:val="0"/>
                <w:color w:val="333333"/>
                <w:shd w:val="clear" w:color="auto" w:fill="FFFFFF"/>
              </w:rPr>
            </w:pPr>
            <w:r>
              <w:rPr>
                <w:rFonts w:hint="eastAsia" w:ascii="宋体" w:hAnsi="宋体" w:eastAsia="宋体" w:cs="宋体"/>
                <w:b w:val="0"/>
                <w:bCs w:val="0"/>
                <w:color w:val="333333"/>
                <w:shd w:val="clear" w:color="auto" w:fill="FFFFFF"/>
              </w:rPr>
              <w:t>拍卖保证金</w:t>
            </w:r>
          </w:p>
        </w:tc>
        <w:tc>
          <w:tcPr>
            <w:tcW w:w="5685" w:type="dxa"/>
            <w:vAlign w:val="center"/>
          </w:tcPr>
          <w:p w14:paraId="36DBAC84">
            <w:pPr>
              <w:pStyle w:val="5"/>
              <w:spacing w:beforeAutospacing="0" w:afterAutospacing="0"/>
              <w:ind w:firstLine="480"/>
              <w:jc w:val="center"/>
              <w:rPr>
                <w:b w:val="0"/>
                <w:bCs w:val="0"/>
                <w:color w:val="333333"/>
                <w:shd w:val="clear" w:color="auto" w:fill="FFFFFF"/>
              </w:rPr>
            </w:pPr>
            <w:r>
              <w:rPr>
                <w:rFonts w:hint="eastAsia"/>
                <w:b w:val="0"/>
                <w:bCs w:val="0"/>
                <w:color w:val="333333"/>
                <w:shd w:val="clear" w:color="auto" w:fill="FFFFFF"/>
              </w:rPr>
              <w:t>内容</w:t>
            </w:r>
          </w:p>
        </w:tc>
      </w:tr>
      <w:tr w14:paraId="3F4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6D2E9E5">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1</w:t>
            </w:r>
          </w:p>
        </w:tc>
        <w:tc>
          <w:tcPr>
            <w:tcW w:w="1700" w:type="dxa"/>
            <w:vAlign w:val="center"/>
          </w:tcPr>
          <w:p w14:paraId="0AB1FF01">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交纳金额</w:t>
            </w:r>
          </w:p>
        </w:tc>
        <w:tc>
          <w:tcPr>
            <w:tcW w:w="5685" w:type="dxa"/>
            <w:vAlign w:val="center"/>
          </w:tcPr>
          <w:p w14:paraId="130469C8">
            <w:pPr>
              <w:pStyle w:val="5"/>
              <w:spacing w:beforeAutospacing="0" w:afterAutospacing="0"/>
              <w:jc w:val="both"/>
              <w:rPr>
                <w:b w:val="0"/>
                <w:bCs w:val="0"/>
                <w:color w:val="333333"/>
                <w:shd w:val="clear" w:color="auto" w:fill="FFFFFF"/>
              </w:rPr>
            </w:pPr>
            <w:r>
              <w:rPr>
                <w:rFonts w:ascii="宋体" w:hAnsi="宋体" w:eastAsia="宋体" w:cs="宋体"/>
                <w:b w:val="0"/>
                <w:bCs w:val="0"/>
                <w:sz w:val="24"/>
                <w:szCs w:val="24"/>
              </w:rPr>
              <w:t>详见电子化交易系统各标的保证金子账号信息</w:t>
            </w:r>
          </w:p>
        </w:tc>
      </w:tr>
      <w:tr w14:paraId="533C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DDC11F8">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2</w:t>
            </w:r>
          </w:p>
        </w:tc>
        <w:tc>
          <w:tcPr>
            <w:tcW w:w="1700" w:type="dxa"/>
            <w:vAlign w:val="center"/>
          </w:tcPr>
          <w:p w14:paraId="45D78A6A">
            <w:pPr>
              <w:pStyle w:val="5"/>
              <w:spacing w:beforeAutospacing="0" w:afterAutospacing="0"/>
              <w:jc w:val="center"/>
              <w:rPr>
                <w:b w:val="0"/>
                <w:bCs w:val="0"/>
                <w:color w:val="333333"/>
                <w:shd w:val="clear" w:color="auto" w:fill="FFFFFF"/>
              </w:rPr>
            </w:pPr>
            <w:r>
              <w:rPr>
                <w:rFonts w:hint="eastAsia"/>
                <w:b w:val="0"/>
                <w:bCs w:val="0"/>
              </w:rPr>
              <w:t>交纳</w:t>
            </w:r>
            <w:r>
              <w:rPr>
                <w:b w:val="0"/>
                <w:bCs w:val="0"/>
              </w:rPr>
              <w:t>形式</w:t>
            </w:r>
          </w:p>
        </w:tc>
        <w:tc>
          <w:tcPr>
            <w:tcW w:w="5685" w:type="dxa"/>
            <w:vAlign w:val="center"/>
          </w:tcPr>
          <w:p w14:paraId="215F3F25">
            <w:pPr>
              <w:pStyle w:val="5"/>
              <w:spacing w:beforeAutospacing="0" w:afterAutospacing="0"/>
              <w:jc w:val="both"/>
              <w:rPr>
                <w:b w:val="0"/>
                <w:bCs w:val="0"/>
                <w:color w:val="333333"/>
                <w:shd w:val="clear" w:color="auto" w:fill="FFFFFF"/>
              </w:rPr>
            </w:pPr>
            <w:r>
              <w:rPr>
                <w:b w:val="0"/>
                <w:bCs w:val="0"/>
              </w:rPr>
              <w:t>电汇方式</w:t>
            </w:r>
            <w:r>
              <w:rPr>
                <w:rFonts w:hint="eastAsia"/>
                <w:b w:val="0"/>
                <w:bCs w:val="0"/>
              </w:rPr>
              <w:t>，竞买人</w:t>
            </w:r>
            <w:r>
              <w:rPr>
                <w:b w:val="0"/>
                <w:bCs w:val="0"/>
              </w:rPr>
              <w:t>须在</w:t>
            </w:r>
            <w:r>
              <w:rPr>
                <w:rFonts w:hint="eastAsia"/>
                <w:b w:val="0"/>
                <w:bCs w:val="0"/>
              </w:rPr>
              <w:t>报名</w:t>
            </w:r>
            <w:r>
              <w:rPr>
                <w:b w:val="0"/>
                <w:bCs w:val="0"/>
              </w:rPr>
              <w:t>截止时间前</w:t>
            </w:r>
            <w:r>
              <w:rPr>
                <w:rFonts w:hint="eastAsia"/>
                <w:b w:val="0"/>
                <w:bCs w:val="0"/>
              </w:rPr>
              <w:t>从诚信库备案的基本账户或个人账户</w:t>
            </w:r>
            <w:r>
              <w:rPr>
                <w:b w:val="0"/>
                <w:bCs w:val="0"/>
              </w:rPr>
              <w:t>汇到本标的保证金子账号中</w:t>
            </w:r>
          </w:p>
        </w:tc>
      </w:tr>
      <w:tr w14:paraId="16CE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C774DEC">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3</w:t>
            </w:r>
          </w:p>
        </w:tc>
        <w:tc>
          <w:tcPr>
            <w:tcW w:w="1700" w:type="dxa"/>
            <w:vAlign w:val="center"/>
          </w:tcPr>
          <w:p w14:paraId="36861F65">
            <w:pPr>
              <w:pStyle w:val="5"/>
              <w:spacing w:beforeAutospacing="0" w:afterAutospacing="0"/>
              <w:jc w:val="center"/>
              <w:rPr>
                <w:b w:val="0"/>
                <w:bCs w:val="0"/>
                <w:color w:val="333333"/>
                <w:shd w:val="clear" w:color="auto" w:fill="FFFFFF"/>
              </w:rPr>
            </w:pPr>
            <w:r>
              <w:rPr>
                <w:b w:val="0"/>
                <w:bCs w:val="0"/>
              </w:rPr>
              <w:t>账户名称</w:t>
            </w:r>
          </w:p>
        </w:tc>
        <w:tc>
          <w:tcPr>
            <w:tcW w:w="5685" w:type="dxa"/>
            <w:vAlign w:val="center"/>
          </w:tcPr>
          <w:p w14:paraId="0FD80D49">
            <w:pPr>
              <w:pStyle w:val="5"/>
              <w:spacing w:beforeAutospacing="0" w:afterAutospacing="0"/>
              <w:jc w:val="both"/>
              <w:rPr>
                <w:b w:val="0"/>
                <w:bCs w:val="0"/>
                <w:color w:val="333333"/>
                <w:shd w:val="clear" w:color="auto" w:fill="FFFFFF"/>
              </w:rPr>
            </w:pPr>
            <w:r>
              <w:rPr>
                <w:b w:val="0"/>
                <w:bCs w:val="0"/>
              </w:rPr>
              <w:t>宜兴市公共资源交易中心</w:t>
            </w:r>
          </w:p>
        </w:tc>
      </w:tr>
      <w:tr w14:paraId="3E41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7364ED8C">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4</w:t>
            </w:r>
          </w:p>
        </w:tc>
        <w:tc>
          <w:tcPr>
            <w:tcW w:w="1700" w:type="dxa"/>
            <w:vAlign w:val="center"/>
          </w:tcPr>
          <w:p w14:paraId="6976C236">
            <w:pPr>
              <w:pStyle w:val="5"/>
              <w:spacing w:beforeAutospacing="0" w:afterAutospacing="0"/>
              <w:jc w:val="center"/>
              <w:rPr>
                <w:b w:val="0"/>
                <w:bCs w:val="0"/>
                <w:color w:val="333333"/>
                <w:shd w:val="clear" w:color="auto" w:fill="FFFFFF"/>
              </w:rPr>
            </w:pPr>
            <w:r>
              <w:rPr>
                <w:b w:val="0"/>
                <w:bCs w:val="0"/>
              </w:rPr>
              <w:t>开户银行</w:t>
            </w:r>
          </w:p>
        </w:tc>
        <w:tc>
          <w:tcPr>
            <w:tcW w:w="5685" w:type="dxa"/>
            <w:vAlign w:val="center"/>
          </w:tcPr>
          <w:p w14:paraId="7865072C">
            <w:pPr>
              <w:pStyle w:val="5"/>
              <w:spacing w:beforeAutospacing="0" w:afterAutospacing="0"/>
              <w:jc w:val="both"/>
              <w:rPr>
                <w:b w:val="0"/>
                <w:bCs w:val="0"/>
                <w:color w:val="333333"/>
                <w:shd w:val="clear" w:color="auto" w:fill="FFFFFF"/>
              </w:rPr>
            </w:pPr>
            <w:r>
              <w:rPr>
                <w:b w:val="0"/>
                <w:bCs w:val="0"/>
              </w:rPr>
              <w:t>中国农业银行股份有限公司宜兴分行营业部</w:t>
            </w:r>
          </w:p>
        </w:tc>
      </w:tr>
      <w:tr w14:paraId="2E3E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22C8421C">
            <w:pPr>
              <w:pStyle w:val="5"/>
              <w:spacing w:beforeAutospacing="0" w:afterAutospacing="0"/>
              <w:jc w:val="center"/>
              <w:rPr>
                <w:b w:val="0"/>
                <w:bCs w:val="0"/>
                <w:color w:val="333333"/>
                <w:shd w:val="clear" w:color="auto" w:fill="FFFFFF"/>
              </w:rPr>
            </w:pPr>
            <w:r>
              <w:rPr>
                <w:rFonts w:hint="eastAsia"/>
                <w:b w:val="0"/>
                <w:bCs w:val="0"/>
                <w:color w:val="333333"/>
                <w:shd w:val="clear" w:color="auto" w:fill="FFFFFF"/>
              </w:rPr>
              <w:t>5</w:t>
            </w:r>
          </w:p>
        </w:tc>
        <w:tc>
          <w:tcPr>
            <w:tcW w:w="1700" w:type="dxa"/>
            <w:vAlign w:val="center"/>
          </w:tcPr>
          <w:p w14:paraId="61D283F2">
            <w:pPr>
              <w:pStyle w:val="5"/>
              <w:spacing w:beforeAutospacing="0" w:afterAutospacing="0"/>
              <w:jc w:val="center"/>
              <w:rPr>
                <w:b w:val="0"/>
                <w:bCs w:val="0"/>
                <w:color w:val="333333"/>
                <w:shd w:val="clear" w:color="auto" w:fill="FFFFFF"/>
              </w:rPr>
            </w:pPr>
            <w:r>
              <w:rPr>
                <w:b w:val="0"/>
                <w:bCs w:val="0"/>
              </w:rPr>
              <w:t>银行账号</w:t>
            </w:r>
          </w:p>
        </w:tc>
        <w:tc>
          <w:tcPr>
            <w:tcW w:w="5685" w:type="dxa"/>
            <w:vAlign w:val="center"/>
          </w:tcPr>
          <w:p w14:paraId="262AE88B">
            <w:pPr>
              <w:pStyle w:val="5"/>
              <w:spacing w:beforeAutospacing="0" w:afterAutospacing="0"/>
              <w:jc w:val="both"/>
              <w:rPr>
                <w:b w:val="0"/>
                <w:bCs w:val="0"/>
                <w:color w:val="333333"/>
                <w:shd w:val="clear" w:color="auto" w:fill="FFFFFF"/>
              </w:rPr>
            </w:pPr>
            <w:r>
              <w:rPr>
                <w:b w:val="0"/>
                <w:bCs w:val="0"/>
              </w:rPr>
              <w:t>网上交易系统中相应标</w:t>
            </w:r>
            <w:r>
              <w:rPr>
                <w:rFonts w:hint="eastAsia"/>
                <w:b w:val="0"/>
                <w:bCs w:val="0"/>
              </w:rPr>
              <w:t>的</w:t>
            </w:r>
            <w:r>
              <w:rPr>
                <w:b w:val="0"/>
                <w:bCs w:val="0"/>
              </w:rPr>
              <w:t>保证金子账号即为该标</w:t>
            </w:r>
            <w:r>
              <w:rPr>
                <w:rFonts w:hint="eastAsia"/>
                <w:b w:val="0"/>
                <w:bCs w:val="0"/>
              </w:rPr>
              <w:t>的</w:t>
            </w:r>
            <w:r>
              <w:rPr>
                <w:b w:val="0"/>
                <w:bCs w:val="0"/>
              </w:rPr>
              <w:t>保证金账号</w:t>
            </w:r>
          </w:p>
        </w:tc>
      </w:tr>
    </w:tbl>
    <w:p w14:paraId="76860352">
      <w:pPr>
        <w:pStyle w:val="5"/>
        <w:shd w:val="clear" w:color="auto" w:fill="FFFFFF"/>
        <w:spacing w:beforeAutospacing="0" w:afterAutospacing="0" w:line="276" w:lineRule="auto"/>
        <w:ind w:left="450" w:leftChars="100" w:hanging="240" w:hangingChars="100"/>
        <w:jc w:val="both"/>
        <w:rPr>
          <w:rFonts w:asciiTheme="minorEastAsia" w:hAnsiTheme="minorEastAsia"/>
          <w:b w:val="0"/>
          <w:bCs w:val="0"/>
        </w:rPr>
      </w:pPr>
      <w:r>
        <w:rPr>
          <w:rFonts w:asciiTheme="minorEastAsia" w:hAnsiTheme="minorEastAsia"/>
          <w:b w:val="0"/>
          <w:bCs w:val="0"/>
        </w:rPr>
        <w:t xml:space="preserve">注： </w:t>
      </w:r>
    </w:p>
    <w:p w14:paraId="55D8AAFE">
      <w:pPr>
        <w:pStyle w:val="5"/>
        <w:shd w:val="clear" w:color="auto" w:fill="FFFFFF"/>
        <w:spacing w:beforeAutospacing="0" w:afterAutospacing="0" w:line="276" w:lineRule="auto"/>
        <w:ind w:firstLine="480" w:firstLineChars="200"/>
        <w:jc w:val="both"/>
        <w:rPr>
          <w:rFonts w:asciiTheme="minorEastAsia" w:hAnsiTheme="minorEastAsia"/>
          <w:b w:val="0"/>
          <w:bCs w:val="0"/>
        </w:rPr>
      </w:pPr>
      <w:r>
        <w:rPr>
          <w:rFonts w:hint="eastAsia" w:asciiTheme="minorEastAsia" w:hAnsiTheme="minorEastAsia"/>
          <w:b w:val="0"/>
          <w:bCs w:val="0"/>
        </w:rPr>
        <w:t>①</w:t>
      </w:r>
      <w:r>
        <w:rPr>
          <w:rFonts w:asciiTheme="minorEastAsia" w:hAnsiTheme="minorEastAsia"/>
          <w:b w:val="0"/>
          <w:bCs w:val="0"/>
        </w:rPr>
        <w:t xml:space="preserve"> “网上交易系统”是指宜兴市公共资源交易中心网上交易系统。</w:t>
      </w:r>
    </w:p>
    <w:p w14:paraId="01CBDF85">
      <w:pPr>
        <w:pStyle w:val="5"/>
        <w:shd w:val="clear" w:color="auto" w:fill="FFFFFF"/>
        <w:spacing w:beforeAutospacing="0" w:afterAutospacing="0" w:line="276" w:lineRule="auto"/>
        <w:ind w:firstLine="480" w:firstLineChars="200"/>
        <w:jc w:val="both"/>
        <w:rPr>
          <w:rFonts w:asciiTheme="minorEastAsia" w:hAnsiTheme="minorEastAsia"/>
          <w:b w:val="0"/>
          <w:bCs w:val="0"/>
        </w:rPr>
      </w:pPr>
      <w:r>
        <w:rPr>
          <w:rFonts w:hint="eastAsia" w:asciiTheme="minorEastAsia" w:hAnsiTheme="minorEastAsia"/>
          <w:b w:val="0"/>
          <w:bCs w:val="0"/>
        </w:rPr>
        <w:t xml:space="preserve">② </w:t>
      </w:r>
      <w:r>
        <w:rPr>
          <w:rFonts w:asciiTheme="minorEastAsia" w:hAnsiTheme="minorEastAsia"/>
          <w:b w:val="0"/>
          <w:bCs w:val="0"/>
        </w:rPr>
        <w:t>保证金子账号查询方式：竞买人进入网上交易系统后，</w:t>
      </w:r>
      <w:r>
        <w:rPr>
          <w:rFonts w:hint="eastAsia" w:asciiTheme="minorEastAsia" w:hAnsiTheme="minorEastAsia"/>
          <w:b w:val="0"/>
          <w:bCs w:val="0"/>
        </w:rPr>
        <w:t>即可在相应标的查看</w:t>
      </w:r>
      <w:r>
        <w:rPr>
          <w:rFonts w:asciiTheme="minorEastAsia" w:hAnsiTheme="minorEastAsia"/>
          <w:b w:val="0"/>
          <w:bCs w:val="0"/>
        </w:rPr>
        <w:t>保证金子账号。</w:t>
      </w:r>
    </w:p>
    <w:p w14:paraId="057C7397">
      <w:pPr>
        <w:pStyle w:val="5"/>
        <w:shd w:val="clear" w:color="auto" w:fill="FFFFFF"/>
        <w:spacing w:beforeAutospacing="0" w:afterAutospacing="0" w:line="276" w:lineRule="auto"/>
        <w:ind w:firstLine="480" w:firstLineChars="200"/>
        <w:jc w:val="both"/>
        <w:rPr>
          <w:rFonts w:asciiTheme="minorEastAsia" w:hAnsiTheme="minorEastAsia"/>
          <w:b w:val="0"/>
          <w:bCs w:val="0"/>
        </w:rPr>
      </w:pPr>
      <w:r>
        <w:rPr>
          <w:rFonts w:hint="eastAsia" w:asciiTheme="minorEastAsia" w:hAnsiTheme="minorEastAsia"/>
          <w:b w:val="0"/>
          <w:bCs w:val="0"/>
        </w:rPr>
        <w:t xml:space="preserve">③ </w:t>
      </w:r>
      <w:r>
        <w:rPr>
          <w:rFonts w:asciiTheme="minorEastAsia" w:hAnsiTheme="minorEastAsia"/>
          <w:b w:val="0"/>
          <w:bCs w:val="0"/>
        </w:rPr>
        <w:t>保证金划出账号必须与宜兴市公共资源交易中心企业诚信库中的企业银行基本账户</w:t>
      </w:r>
      <w:r>
        <w:rPr>
          <w:rFonts w:hint="eastAsia" w:asciiTheme="minorEastAsia" w:hAnsiTheme="minorEastAsia"/>
          <w:b w:val="0"/>
          <w:bCs w:val="0"/>
        </w:rPr>
        <w:t>或个人账户的</w:t>
      </w:r>
      <w:r>
        <w:rPr>
          <w:rFonts w:asciiTheme="minorEastAsia" w:hAnsiTheme="minorEastAsia"/>
          <w:b w:val="0"/>
          <w:bCs w:val="0"/>
        </w:rPr>
        <w:t>开户账号一致，否则无法进行网上保证金的</w:t>
      </w:r>
      <w:r>
        <w:rPr>
          <w:rFonts w:hint="eastAsia" w:asciiTheme="minorEastAsia" w:hAnsiTheme="minorEastAsia"/>
          <w:b w:val="0"/>
          <w:bCs w:val="0"/>
        </w:rPr>
        <w:t>交</w:t>
      </w:r>
      <w:r>
        <w:rPr>
          <w:rFonts w:asciiTheme="minorEastAsia" w:hAnsiTheme="minorEastAsia"/>
          <w:b w:val="0"/>
          <w:bCs w:val="0"/>
        </w:rPr>
        <w:t>纳，请竞买人确保企业诚信库中账户的准确性和有效性。</w:t>
      </w:r>
    </w:p>
    <w:p w14:paraId="380B1812">
      <w:pPr>
        <w:pStyle w:val="5"/>
        <w:shd w:val="clear" w:color="auto" w:fill="FFFFFF"/>
        <w:spacing w:beforeAutospacing="0" w:afterAutospacing="0" w:line="276" w:lineRule="auto"/>
        <w:ind w:firstLine="480" w:firstLineChars="200"/>
        <w:jc w:val="both"/>
        <w:rPr>
          <w:rFonts w:asciiTheme="minorEastAsia" w:hAnsiTheme="minorEastAsia"/>
          <w:b w:val="0"/>
          <w:bCs w:val="0"/>
        </w:rPr>
      </w:pPr>
      <w:r>
        <w:rPr>
          <w:rFonts w:hint="eastAsia" w:asciiTheme="minorEastAsia" w:hAnsiTheme="minorEastAsia"/>
          <w:b w:val="0"/>
          <w:bCs w:val="0"/>
        </w:rPr>
        <w:t xml:space="preserve">④ </w:t>
      </w:r>
      <w:r>
        <w:rPr>
          <w:rFonts w:asciiTheme="minorEastAsia" w:hAnsiTheme="minorEastAsia"/>
          <w:b w:val="0"/>
          <w:bCs w:val="0"/>
        </w:rPr>
        <w:t>各竞买人应当充分考虑各种因素导致保证金入账滞后风险 （如异地、跨行到账 延迟等银行系统问题或竞买人自身汇款有误等情况），请</w:t>
      </w:r>
      <w:r>
        <w:rPr>
          <w:rFonts w:hint="eastAsia" w:asciiTheme="minorEastAsia" w:hAnsiTheme="minorEastAsia"/>
          <w:b w:val="0"/>
          <w:bCs w:val="0"/>
        </w:rPr>
        <w:t>竞买人</w:t>
      </w:r>
      <w:r>
        <w:rPr>
          <w:rFonts w:asciiTheme="minorEastAsia" w:hAnsiTheme="minorEastAsia"/>
          <w:b w:val="0"/>
          <w:bCs w:val="0"/>
        </w:rPr>
        <w:t>根据自己的实际情况尽早安排好保证金的到账时间，确保保证金在</w:t>
      </w:r>
      <w:r>
        <w:rPr>
          <w:rFonts w:hint="eastAsia" w:asciiTheme="minorEastAsia" w:hAnsiTheme="minorEastAsia"/>
          <w:b w:val="0"/>
          <w:bCs w:val="0"/>
        </w:rPr>
        <w:t>报名</w:t>
      </w:r>
      <w:r>
        <w:rPr>
          <w:rFonts w:asciiTheme="minorEastAsia" w:hAnsiTheme="minorEastAsia"/>
          <w:b w:val="0"/>
          <w:bCs w:val="0"/>
        </w:rPr>
        <w:t>截止时间前到账,否则造成无效</w:t>
      </w:r>
      <w:r>
        <w:rPr>
          <w:rFonts w:hint="eastAsia" w:asciiTheme="minorEastAsia" w:hAnsiTheme="minorEastAsia"/>
          <w:b w:val="0"/>
          <w:bCs w:val="0"/>
        </w:rPr>
        <w:t>报名</w:t>
      </w:r>
      <w:r>
        <w:rPr>
          <w:rFonts w:asciiTheme="minorEastAsia" w:hAnsiTheme="minorEastAsia"/>
          <w:b w:val="0"/>
          <w:bCs w:val="0"/>
        </w:rPr>
        <w:t>的责任自负。</w:t>
      </w:r>
    </w:p>
    <w:p w14:paraId="65AC81C8">
      <w:pPr>
        <w:pStyle w:val="5"/>
        <w:shd w:val="clear" w:color="auto" w:fill="FFFFFF"/>
        <w:spacing w:beforeAutospacing="0" w:afterAutospacing="0" w:line="276" w:lineRule="auto"/>
        <w:ind w:firstLine="480" w:firstLineChars="200"/>
        <w:jc w:val="both"/>
        <w:rPr>
          <w:rFonts w:asciiTheme="minorEastAsia" w:hAnsiTheme="minorEastAsia"/>
          <w:b w:val="0"/>
          <w:bCs w:val="0"/>
        </w:rPr>
      </w:pPr>
      <w:r>
        <w:rPr>
          <w:rFonts w:hint="eastAsia" w:asciiTheme="minorEastAsia" w:hAnsiTheme="minorEastAsia"/>
          <w:b w:val="0"/>
          <w:bCs w:val="0"/>
        </w:rPr>
        <w:t xml:space="preserve">⑤ </w:t>
      </w:r>
      <w:r>
        <w:rPr>
          <w:rFonts w:asciiTheme="minorEastAsia" w:hAnsiTheme="minorEastAsia"/>
          <w:b w:val="0"/>
          <w:bCs w:val="0"/>
        </w:rPr>
        <w:t>若因系统问题，</w:t>
      </w:r>
      <w:r>
        <w:rPr>
          <w:rFonts w:hint="eastAsia" w:asciiTheme="minorEastAsia" w:hAnsiTheme="minorEastAsia"/>
          <w:b w:val="0"/>
          <w:bCs w:val="0"/>
        </w:rPr>
        <w:t>报名截止</w:t>
      </w:r>
      <w:r>
        <w:rPr>
          <w:rFonts w:asciiTheme="minorEastAsia" w:hAnsiTheme="minorEastAsia"/>
          <w:b w:val="0"/>
          <w:bCs w:val="0"/>
        </w:rPr>
        <w:t>时系统无法正常显示保证金到账情况</w:t>
      </w:r>
      <w:r>
        <w:rPr>
          <w:rFonts w:hint="eastAsia" w:asciiTheme="minorEastAsia" w:hAnsiTheme="minorEastAsia"/>
          <w:b w:val="0"/>
          <w:bCs w:val="0"/>
        </w:rPr>
        <w:t>的</w:t>
      </w:r>
      <w:r>
        <w:rPr>
          <w:rFonts w:asciiTheme="minorEastAsia" w:hAnsiTheme="minorEastAsia"/>
          <w:b w:val="0"/>
          <w:bCs w:val="0"/>
        </w:rPr>
        <w:t>，以实际到账(子账号)为准。</w:t>
      </w:r>
    </w:p>
    <w:p w14:paraId="419BB509">
      <w:pPr>
        <w:pStyle w:val="5"/>
        <w:shd w:val="clear" w:color="auto" w:fill="FFFFFF"/>
        <w:spacing w:beforeAutospacing="0" w:afterAutospacing="0" w:line="276" w:lineRule="auto"/>
        <w:ind w:firstLine="480" w:firstLineChars="200"/>
        <w:rPr>
          <w:rFonts w:cs="宋体" w:asciiTheme="minorEastAsia" w:hAnsiTheme="minorEastAsia"/>
          <w:b w:val="0"/>
          <w:bCs w:val="0"/>
          <w:color w:val="333333"/>
          <w:highlight w:val="yellow"/>
          <w:shd w:val="clear" w:color="auto" w:fill="FFFFFF"/>
        </w:rPr>
      </w:pPr>
      <w:r>
        <w:rPr>
          <w:rFonts w:hint="eastAsia" w:asciiTheme="minorEastAsia" w:hAnsiTheme="minorEastAsia"/>
          <w:b w:val="0"/>
          <w:bCs w:val="0"/>
        </w:rPr>
        <w:t xml:space="preserve">⑥ </w:t>
      </w:r>
      <w:r>
        <w:rPr>
          <w:rFonts w:asciiTheme="minorEastAsia" w:hAnsiTheme="minorEastAsia"/>
          <w:b w:val="0"/>
          <w:bCs w:val="0"/>
        </w:rPr>
        <w:t>中 国 农 业 银 行 股 份 有 限 公 司 宜 兴 分 行 营 业 部 行 号 ： 103302364819。 公共资源交易中心财务咨询电话：87956061。</w:t>
      </w:r>
    </w:p>
    <w:p w14:paraId="514AE0D6">
      <w:pPr>
        <w:pStyle w:val="5"/>
        <w:shd w:val="clear" w:color="auto" w:fill="FFFFFF"/>
        <w:spacing w:beforeAutospacing="0" w:afterAutospacing="0"/>
        <w:ind w:firstLine="481"/>
        <w:jc w:val="both"/>
        <w:rPr>
          <w:rFonts w:hint="default" w:asciiTheme="minorEastAsia" w:hAnsiTheme="minorEastAsia" w:eastAsiaTheme="minorEastAsia"/>
          <w:b w:val="0"/>
          <w:bCs w:val="0"/>
          <w:color w:val="333333"/>
          <w:sz w:val="28"/>
          <w:szCs w:val="28"/>
          <w:lang w:val="en-US" w:eastAsia="zh-CN"/>
        </w:rPr>
      </w:pPr>
      <w:r>
        <w:rPr>
          <w:rFonts w:hint="eastAsia" w:asciiTheme="minorEastAsia" w:hAnsiTheme="minorEastAsia"/>
          <w:b w:val="0"/>
          <w:bCs w:val="0"/>
          <w:color w:val="333333"/>
          <w:sz w:val="28"/>
          <w:szCs w:val="28"/>
          <w:lang w:eastAsia="zh-CN"/>
        </w:rPr>
        <w:t>（</w:t>
      </w:r>
      <w:r>
        <w:rPr>
          <w:rFonts w:hint="eastAsia" w:asciiTheme="minorEastAsia" w:hAnsiTheme="minorEastAsia"/>
          <w:b w:val="0"/>
          <w:bCs w:val="0"/>
          <w:color w:val="333333"/>
          <w:sz w:val="28"/>
          <w:szCs w:val="28"/>
          <w:lang w:val="en-US" w:eastAsia="zh-CN"/>
        </w:rPr>
        <w:t>3</w:t>
      </w:r>
      <w:r>
        <w:rPr>
          <w:rFonts w:hint="eastAsia" w:asciiTheme="minorEastAsia" w:hAnsiTheme="minorEastAsia"/>
          <w:b w:val="0"/>
          <w:bCs w:val="0"/>
          <w:color w:val="333333"/>
          <w:sz w:val="28"/>
          <w:szCs w:val="28"/>
          <w:lang w:eastAsia="zh-CN"/>
        </w:rPr>
        <w:t>）</w:t>
      </w:r>
      <w:r>
        <w:rPr>
          <w:rFonts w:hint="eastAsia" w:asciiTheme="minorEastAsia" w:hAnsiTheme="minorEastAsia"/>
          <w:b w:val="0"/>
          <w:bCs w:val="0"/>
          <w:color w:val="333333"/>
          <w:sz w:val="28"/>
          <w:szCs w:val="28"/>
          <w:lang w:val="en-US" w:eastAsia="zh-CN"/>
        </w:rPr>
        <w:t>特殊要求：承租户不得从事餐饮业、洗车、娱乐和无证教育机构行业及甲方认定存在安全隐患的相关行业。</w:t>
      </w:r>
    </w:p>
    <w:p w14:paraId="27180DE7">
      <w:pPr>
        <w:pStyle w:val="5"/>
        <w:shd w:val="clear" w:color="auto" w:fill="FFFFFF"/>
        <w:spacing w:beforeAutospacing="0" w:afterAutospacing="0"/>
        <w:ind w:firstLine="420"/>
        <w:jc w:val="both"/>
        <w:rPr>
          <w:rFonts w:asciiTheme="minorEastAsia" w:hAnsiTheme="minorEastAsia"/>
          <w:b w:val="0"/>
          <w:bCs w:val="0"/>
          <w:color w:val="333333"/>
          <w:sz w:val="28"/>
          <w:szCs w:val="28"/>
          <w:shd w:val="clear" w:color="auto" w:fill="FFFFFF"/>
        </w:rPr>
      </w:pPr>
      <w:r>
        <w:rPr>
          <w:rFonts w:hint="eastAsia" w:cs="宋体" w:asciiTheme="minorEastAsia" w:hAnsiTheme="minorEastAsia"/>
          <w:b w:val="0"/>
          <w:bCs w:val="0"/>
          <w:color w:val="333333"/>
          <w:sz w:val="28"/>
          <w:szCs w:val="28"/>
          <w:shd w:val="clear" w:color="auto" w:fill="FFFFFF"/>
        </w:rPr>
        <w:t>（4）竞买人应在</w:t>
      </w:r>
      <w:r>
        <w:rPr>
          <w:rFonts w:hint="eastAsia" w:asciiTheme="minorEastAsia" w:hAnsiTheme="minorEastAsia"/>
          <w:b w:val="0"/>
          <w:bCs w:val="0"/>
          <w:color w:val="333333"/>
          <w:sz w:val="28"/>
          <w:szCs w:val="28"/>
          <w:shd w:val="clear" w:color="auto" w:fill="FFFFFF"/>
        </w:rPr>
        <w:t>报名截止时间前</w:t>
      </w:r>
      <w:r>
        <w:rPr>
          <w:rFonts w:hint="eastAsia" w:cs="宋体" w:asciiTheme="minorEastAsia" w:hAnsiTheme="minorEastAsia"/>
          <w:b w:val="0"/>
          <w:bCs w:val="0"/>
          <w:color w:val="333333"/>
          <w:sz w:val="28"/>
          <w:szCs w:val="28"/>
          <w:shd w:val="clear" w:color="auto" w:fill="FFFFFF"/>
        </w:rPr>
        <w:t>完成注册，</w:t>
      </w:r>
      <w:r>
        <w:rPr>
          <w:rFonts w:hint="eastAsia" w:asciiTheme="minorEastAsia" w:hAnsiTheme="minorEastAsia"/>
          <w:b w:val="0"/>
          <w:bCs w:val="0"/>
          <w:color w:val="333333"/>
          <w:sz w:val="28"/>
          <w:szCs w:val="28"/>
          <w:shd w:val="clear" w:color="auto" w:fill="FFFFFF"/>
        </w:rPr>
        <w:t>并按照相关要求进行报名；</w:t>
      </w:r>
      <w:r>
        <w:rPr>
          <w:rFonts w:hint="eastAsia" w:cs="宋体" w:asciiTheme="minorEastAsia" w:hAnsiTheme="minorEastAsia"/>
          <w:b w:val="0"/>
          <w:bCs w:val="0"/>
          <w:color w:val="333333"/>
          <w:sz w:val="28"/>
          <w:szCs w:val="28"/>
          <w:shd w:val="clear" w:color="auto" w:fill="FFFFFF"/>
        </w:rPr>
        <w:t>未在规定期限内完成报名手续的或未通过后台审核的竞买人不得参加竞买。</w:t>
      </w:r>
    </w:p>
    <w:p w14:paraId="068EA886">
      <w:pPr>
        <w:pStyle w:val="5"/>
        <w:shd w:val="clear" w:color="auto" w:fill="FFFFFF"/>
        <w:spacing w:beforeAutospacing="0" w:afterAutospacing="0"/>
        <w:ind w:firstLine="420"/>
        <w:jc w:val="both"/>
        <w:rPr>
          <w:rFonts w:cs="宋体" w:asciiTheme="minorEastAsia" w:hAnsiTheme="minorEastAsia"/>
          <w:b w:val="0"/>
          <w:bCs w:val="0"/>
          <w:sz w:val="28"/>
          <w:szCs w:val="28"/>
        </w:rPr>
      </w:pPr>
      <w:r>
        <w:rPr>
          <w:rFonts w:hint="eastAsia" w:asciiTheme="minorEastAsia" w:hAnsiTheme="minorEastAsia"/>
          <w:b w:val="0"/>
          <w:bCs w:val="0"/>
          <w:color w:val="333333"/>
          <w:sz w:val="28"/>
          <w:szCs w:val="28"/>
          <w:shd w:val="clear" w:color="auto" w:fill="FFFFFF"/>
        </w:rPr>
        <w:t>（5）报名环节所需要的相关资料需以</w:t>
      </w:r>
      <w:r>
        <w:rPr>
          <w:rFonts w:hint="eastAsia" w:cs="宋体" w:asciiTheme="minorEastAsia" w:hAnsiTheme="minorEastAsia"/>
          <w:b w:val="0"/>
          <w:bCs w:val="0"/>
          <w:color w:val="333333"/>
          <w:sz w:val="28"/>
          <w:szCs w:val="28"/>
          <w:shd w:val="clear" w:color="auto" w:fill="FFFFFF"/>
        </w:rPr>
        <w:t>原件扫描</w:t>
      </w:r>
      <w:r>
        <w:rPr>
          <w:rFonts w:hint="eastAsia" w:asciiTheme="minorEastAsia" w:hAnsiTheme="minorEastAsia"/>
          <w:b w:val="0"/>
          <w:bCs w:val="0"/>
          <w:color w:val="333333"/>
          <w:sz w:val="28"/>
          <w:szCs w:val="28"/>
          <w:shd w:val="clear" w:color="auto" w:fill="FFFFFF"/>
        </w:rPr>
        <w:t>件</w:t>
      </w:r>
      <w:r>
        <w:rPr>
          <w:rFonts w:hint="eastAsia" w:cs="宋体" w:asciiTheme="minorEastAsia" w:hAnsiTheme="minorEastAsia"/>
          <w:b w:val="0"/>
          <w:bCs w:val="0"/>
          <w:color w:val="333333"/>
          <w:sz w:val="28"/>
          <w:szCs w:val="28"/>
          <w:shd w:val="clear" w:color="auto" w:fill="FFFFFF"/>
        </w:rPr>
        <w:t>或照片的形式上传</w:t>
      </w:r>
      <w:r>
        <w:rPr>
          <w:rFonts w:hint="eastAsia" w:asciiTheme="minorEastAsia" w:hAnsiTheme="minorEastAsia"/>
          <w:b w:val="0"/>
          <w:bCs w:val="0"/>
          <w:color w:val="333333"/>
          <w:sz w:val="28"/>
          <w:szCs w:val="28"/>
          <w:shd w:val="clear" w:color="auto" w:fill="FFFFFF"/>
        </w:rPr>
        <w:t>；</w:t>
      </w:r>
      <w:r>
        <w:rPr>
          <w:rFonts w:hint="eastAsia" w:cs="宋体" w:asciiTheme="minorEastAsia" w:hAnsiTheme="minorEastAsia"/>
          <w:b w:val="0"/>
          <w:bCs w:val="0"/>
          <w:color w:val="333333"/>
          <w:sz w:val="28"/>
          <w:szCs w:val="28"/>
          <w:shd w:val="clear" w:color="auto" w:fill="FFFFFF"/>
        </w:rPr>
        <w:t>竞买人</w:t>
      </w:r>
      <w:r>
        <w:rPr>
          <w:rFonts w:hint="eastAsia" w:asciiTheme="minorEastAsia" w:hAnsiTheme="minorEastAsia"/>
          <w:b w:val="0"/>
          <w:bCs w:val="0"/>
          <w:color w:val="333333"/>
          <w:sz w:val="28"/>
          <w:szCs w:val="28"/>
          <w:shd w:val="clear" w:color="auto" w:fill="FFFFFF"/>
        </w:rPr>
        <w:t>须确保相关资料的清晰、完整、准确，</w:t>
      </w:r>
      <w:r>
        <w:rPr>
          <w:rFonts w:hint="eastAsia" w:cs="宋体" w:asciiTheme="minorEastAsia" w:hAnsiTheme="minorEastAsia"/>
          <w:b w:val="0"/>
          <w:bCs w:val="0"/>
          <w:color w:val="333333"/>
          <w:sz w:val="28"/>
          <w:szCs w:val="28"/>
          <w:shd w:val="clear" w:color="auto" w:fill="FFFFFF"/>
        </w:rPr>
        <w:t>否则导致的后果由竞买人自行承担。</w:t>
      </w:r>
    </w:p>
    <w:p w14:paraId="410E6820">
      <w:pPr>
        <w:ind w:firstLine="560" w:firstLineChars="200"/>
        <w:rPr>
          <w:rFonts w:cs="宋体" w:asciiTheme="minorEastAsia" w:hAnsiTheme="minorEastAsia"/>
          <w:b w:val="0"/>
          <w:bCs w:val="0"/>
          <w:color w:val="FF0000"/>
          <w:sz w:val="28"/>
          <w:szCs w:val="28"/>
        </w:rPr>
      </w:pPr>
      <w:r>
        <w:rPr>
          <w:rFonts w:hint="eastAsia" w:cs="宋体" w:asciiTheme="minorEastAsia" w:hAnsiTheme="minorEastAsia"/>
          <w:b w:val="0"/>
          <w:bCs w:val="0"/>
          <w:sz w:val="28"/>
          <w:szCs w:val="28"/>
        </w:rPr>
        <w:t>第四条 竞买人在公告规定的看样时间内，有权进行实地查看，充分了解标的物的情况,参与标的竞拍人需认可标的物的现状和周边环境。</w:t>
      </w:r>
    </w:p>
    <w:p w14:paraId="1FF479D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7BD427B0">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第六条 凡是符合国家法律、法规的法人或自然人均可参加竞买。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b w:val="0"/>
          <w:bCs w:val="0"/>
          <w:color w:val="000000"/>
          <w:sz w:val="28"/>
          <w:szCs w:val="28"/>
        </w:rPr>
        <w:t>竞买人须凭以上相关材料才能</w:t>
      </w:r>
      <w:r>
        <w:rPr>
          <w:rFonts w:hint="eastAsia" w:cs="宋体" w:asciiTheme="minorEastAsia" w:hAnsiTheme="minorEastAsia"/>
          <w:b w:val="0"/>
          <w:bCs w:val="0"/>
          <w:sz w:val="28"/>
          <w:szCs w:val="28"/>
        </w:rPr>
        <w:t>领取号牌进入拍卖会场。号牌应本人使用,不得转借他人。如出现转借情况并由此拍卖成交的,视作竞买人对使用者的授权,由此产生的责任由登记的竞买人承担。</w:t>
      </w:r>
    </w:p>
    <w:p w14:paraId="54CEAD53">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124C004">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1D45807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第九条 竞买人必须严格遵守拍卖会场的公共秩序，不得相互通告或商讨报价。</w:t>
      </w:r>
    </w:p>
    <w:p w14:paraId="3E223DB5">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第十条 在拍卖会开始前，委托人有权撤回或暂停拍品的拍卖。如遇此情况，委托人、拍卖人不承担任何法律责任，竞买人所交保证金全额无息退还。</w:t>
      </w:r>
    </w:p>
    <w:p w14:paraId="0AEF04D2">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9A0ECB1">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 xml:space="preserve">第十二条 </w:t>
      </w:r>
      <w:r>
        <w:rPr>
          <w:rFonts w:hint="eastAsia" w:cs="宋体" w:asciiTheme="minorEastAsia" w:hAnsiTheme="minorEastAsia"/>
          <w:b w:val="0"/>
          <w:bCs w:val="0"/>
          <w:sz w:val="28"/>
          <w:szCs w:val="28"/>
          <w:highlight w:val="none"/>
        </w:rPr>
        <w:t>本项目无需缴纳交易服务费。</w:t>
      </w:r>
    </w:p>
    <w:p w14:paraId="105AE447">
      <w:pPr>
        <w:ind w:firstLine="560" w:firstLineChars="200"/>
        <w:rPr>
          <w:rFonts w:cs="宋体" w:asciiTheme="minorEastAsia" w:hAnsiTheme="minorEastAsia"/>
          <w:b w:val="0"/>
          <w:bCs w:val="0"/>
          <w:sz w:val="28"/>
          <w:szCs w:val="28"/>
        </w:rPr>
      </w:pPr>
      <w:bookmarkStart w:id="3" w:name="_Hlk154155731"/>
      <w:r>
        <w:rPr>
          <w:rFonts w:hint="eastAsia" w:cs="宋体" w:asciiTheme="minorEastAsia" w:hAnsiTheme="minorEastAsia"/>
          <w:b w:val="0"/>
          <w:bCs w:val="0"/>
          <w:sz w:val="28"/>
          <w:szCs w:val="28"/>
        </w:rPr>
        <w:t>第十三条 拍卖成交后，买受人须按拍卖成交价</w:t>
      </w:r>
      <w:r>
        <w:rPr>
          <w:rFonts w:hint="eastAsia" w:cs="宋体" w:asciiTheme="minorEastAsia" w:hAnsiTheme="minorEastAsia"/>
          <w:b w:val="0"/>
          <w:bCs w:val="0"/>
          <w:sz w:val="28"/>
          <w:szCs w:val="28"/>
          <w:lang w:eastAsia="zh-CN"/>
        </w:rPr>
        <w:t>（</w:t>
      </w:r>
      <w:r>
        <w:rPr>
          <w:rFonts w:hint="eastAsia" w:cs="宋体" w:asciiTheme="minorEastAsia" w:hAnsiTheme="minorEastAsia"/>
          <w:b w:val="0"/>
          <w:bCs w:val="0"/>
          <w:sz w:val="28"/>
          <w:szCs w:val="28"/>
          <w:lang w:val="en-US" w:eastAsia="zh-CN"/>
        </w:rPr>
        <w:t>2年租金</w:t>
      </w:r>
      <w:r>
        <w:rPr>
          <w:rFonts w:hint="eastAsia" w:cs="宋体" w:asciiTheme="minorEastAsia" w:hAnsiTheme="minorEastAsia"/>
          <w:b w:val="0"/>
          <w:bCs w:val="0"/>
          <w:sz w:val="28"/>
          <w:szCs w:val="28"/>
          <w:lang w:eastAsia="zh-CN"/>
        </w:rPr>
        <w:t>）</w:t>
      </w:r>
      <w:r>
        <w:rPr>
          <w:rFonts w:hint="eastAsia" w:cs="宋体" w:asciiTheme="minorEastAsia" w:hAnsiTheme="minorEastAsia"/>
          <w:b w:val="0"/>
          <w:bCs w:val="0"/>
          <w:sz w:val="28"/>
          <w:szCs w:val="28"/>
          <w:lang w:val="en-US" w:eastAsia="zh-CN"/>
        </w:rPr>
        <w:t>的</w:t>
      </w:r>
      <w:r>
        <w:rPr>
          <w:rFonts w:hint="eastAsia" w:cs="宋体" w:asciiTheme="minorEastAsia" w:hAnsiTheme="minorEastAsia"/>
          <w:b w:val="0"/>
          <w:bCs w:val="0"/>
          <w:color w:val="000000" w:themeColor="text1"/>
          <w:sz w:val="28"/>
          <w:szCs w:val="28"/>
          <w:u w:val="single"/>
          <w14:textFill>
            <w14:solidFill>
              <w14:schemeClr w14:val="tx1"/>
            </w14:solidFill>
          </w14:textFill>
        </w:rPr>
        <w:t>5</w:t>
      </w:r>
      <w:r>
        <w:rPr>
          <w:rFonts w:hint="eastAsia" w:cs="宋体" w:asciiTheme="minorEastAsia" w:hAnsiTheme="minorEastAsia"/>
          <w:b w:val="0"/>
          <w:bCs w:val="0"/>
          <w:color w:val="000000" w:themeColor="text1"/>
          <w:sz w:val="28"/>
          <w:szCs w:val="28"/>
          <w14:textFill>
            <w14:solidFill>
              <w14:schemeClr w14:val="tx1"/>
            </w14:solidFill>
          </w14:textFill>
        </w:rPr>
        <w:t xml:space="preserve"> %</w:t>
      </w:r>
      <w:r>
        <w:rPr>
          <w:rFonts w:hint="eastAsia" w:cs="宋体" w:asciiTheme="minorEastAsia" w:hAnsiTheme="minorEastAsia"/>
          <w:b w:val="0"/>
          <w:bCs w:val="0"/>
          <w:sz w:val="28"/>
          <w:szCs w:val="28"/>
        </w:rPr>
        <w:t>交纳拍卖佣金</w:t>
      </w:r>
      <w:bookmarkEnd w:id="3"/>
      <w:r>
        <w:rPr>
          <w:rFonts w:hint="eastAsia" w:cs="宋体" w:asciiTheme="minorEastAsia" w:hAnsiTheme="minorEastAsia"/>
          <w:b w:val="0"/>
          <w:bCs w:val="0"/>
          <w:sz w:val="28"/>
          <w:szCs w:val="28"/>
        </w:rPr>
        <w:t>，自成交之日起5个工作日内交清拍卖成交价款、租赁押金（如有）及拍卖佣金（详见缴款流程），并以到账时间为准。</w:t>
      </w:r>
    </w:p>
    <w:p w14:paraId="2D053C0A">
      <w:pPr>
        <w:ind w:firstLine="560" w:firstLineChars="200"/>
        <w:rPr>
          <w:rFonts w:hint="eastAsia" w:cs="宋体" w:asciiTheme="minorEastAsia" w:hAnsiTheme="minorEastAsia"/>
          <w:b w:val="0"/>
          <w:bCs w:val="0"/>
          <w:sz w:val="28"/>
          <w:szCs w:val="28"/>
        </w:rPr>
      </w:pPr>
      <w:r>
        <w:rPr>
          <w:rFonts w:hint="eastAsia" w:cs="宋体" w:asciiTheme="minorEastAsia" w:hAnsiTheme="minorEastAsia"/>
          <w:b w:val="0"/>
          <w:bCs w:val="0"/>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6C10F0F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第十四条 拍卖成交后,拍卖人向买受人提供拍卖成交确认书和佣金票据,委托人向买受人提供成交额票据。</w:t>
      </w:r>
    </w:p>
    <w:p w14:paraId="0D87E0B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第十五条 拍卖成交后，买受人须在已交清全部款项后</w:t>
      </w:r>
      <w:r>
        <w:rPr>
          <w:rFonts w:hint="eastAsia" w:cs="宋体" w:asciiTheme="minorEastAsia" w:hAnsiTheme="minorEastAsia"/>
          <w:b w:val="0"/>
          <w:bCs w:val="0"/>
          <w:color w:val="000000" w:themeColor="text1"/>
          <w:sz w:val="28"/>
          <w:szCs w:val="28"/>
          <w14:textFill>
            <w14:solidFill>
              <w14:schemeClr w14:val="tx1"/>
            </w14:solidFill>
          </w14:textFill>
        </w:rPr>
        <w:t>5个工作日</w:t>
      </w:r>
      <w:r>
        <w:rPr>
          <w:rFonts w:hint="eastAsia" w:cs="宋体" w:asciiTheme="minorEastAsia" w:hAnsiTheme="minorEastAsia"/>
          <w:b w:val="0"/>
          <w:bCs w:val="0"/>
          <w:sz w:val="28"/>
          <w:szCs w:val="28"/>
        </w:rPr>
        <w:t>内，按委托人要求签订《租赁合同》。由委托人和买受人办理拍卖标的物的交付手续（拍品按现状交付，如出现包括但不限于房屋渗漏等情形，由买受人自行负责，本公司不承担拍品的已知和未知的瑕疵担保责任）。</w:t>
      </w:r>
    </w:p>
    <w:p w14:paraId="0F5864D2">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第十六条 当</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出现下列情形时，交易保证金不予退还：</w:t>
      </w:r>
    </w:p>
    <w:p w14:paraId="6040FFBB">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（一）</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故意提供虚假、失实材料使</w:t>
      </w:r>
      <w:r>
        <w:rPr>
          <w:rFonts w:hint="eastAsia" w:cs="宋体" w:asciiTheme="minorEastAsia" w:hAnsiTheme="minorEastAsia"/>
          <w:b w:val="0"/>
          <w:bCs w:val="0"/>
          <w:sz w:val="28"/>
          <w:szCs w:val="28"/>
          <w:lang w:eastAsia="zh-CN"/>
        </w:rPr>
        <w:t>委托人</w:t>
      </w:r>
      <w:r>
        <w:rPr>
          <w:rFonts w:hint="eastAsia" w:cs="宋体" w:asciiTheme="minorEastAsia" w:hAnsiTheme="minorEastAsia"/>
          <w:b w:val="0"/>
          <w:bCs w:val="0"/>
          <w:sz w:val="28"/>
          <w:szCs w:val="28"/>
        </w:rPr>
        <w:t>受损的；</w:t>
      </w:r>
    </w:p>
    <w:p w14:paraId="4F6D4FC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（二）</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通过获取</w:t>
      </w:r>
      <w:r>
        <w:rPr>
          <w:rFonts w:hint="eastAsia" w:cs="宋体" w:asciiTheme="minorEastAsia" w:hAnsiTheme="minorEastAsia"/>
          <w:b w:val="0"/>
          <w:bCs w:val="0"/>
          <w:sz w:val="28"/>
          <w:szCs w:val="28"/>
          <w:lang w:eastAsia="zh-CN"/>
        </w:rPr>
        <w:t>委托人</w:t>
      </w:r>
      <w:r>
        <w:rPr>
          <w:rFonts w:hint="eastAsia" w:cs="宋体" w:asciiTheme="minorEastAsia" w:hAnsiTheme="minorEastAsia"/>
          <w:b w:val="0"/>
          <w:bCs w:val="0"/>
          <w:sz w:val="28"/>
          <w:szCs w:val="28"/>
        </w:rPr>
        <w:t>商业秘密或有恶意串通、操纵、垄断等影响公平竞争的行为，侵害</w:t>
      </w:r>
      <w:r>
        <w:rPr>
          <w:rFonts w:hint="eastAsia" w:cs="宋体" w:asciiTheme="minorEastAsia" w:hAnsiTheme="minorEastAsia"/>
          <w:b w:val="0"/>
          <w:bCs w:val="0"/>
          <w:sz w:val="28"/>
          <w:szCs w:val="28"/>
          <w:lang w:eastAsia="zh-CN"/>
        </w:rPr>
        <w:t>委托人</w:t>
      </w:r>
      <w:r>
        <w:rPr>
          <w:rFonts w:hint="eastAsia" w:cs="宋体" w:asciiTheme="minorEastAsia" w:hAnsiTheme="minorEastAsia"/>
          <w:b w:val="0"/>
          <w:bCs w:val="0"/>
          <w:sz w:val="28"/>
          <w:szCs w:val="28"/>
        </w:rPr>
        <w:t>合法权益的；</w:t>
      </w:r>
    </w:p>
    <w:p w14:paraId="15D238F5">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（三）</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阻挠他人竞价，</w:t>
      </w:r>
      <w:r>
        <w:rPr>
          <w:rFonts w:hint="eastAsia" w:cs="宋体" w:asciiTheme="minorEastAsia" w:hAnsiTheme="minorEastAsia"/>
          <w:b w:val="0"/>
          <w:bCs w:val="0"/>
          <w:sz w:val="28"/>
          <w:szCs w:val="28"/>
          <w:lang w:val="en-US" w:eastAsia="zh-CN"/>
        </w:rPr>
        <w:t>影响</w:t>
      </w:r>
      <w:r>
        <w:rPr>
          <w:rFonts w:hint="eastAsia" w:cs="宋体" w:asciiTheme="minorEastAsia" w:hAnsiTheme="minorEastAsia"/>
          <w:b w:val="0"/>
          <w:bCs w:val="0"/>
          <w:sz w:val="28"/>
          <w:szCs w:val="28"/>
        </w:rPr>
        <w:t>拍卖</w:t>
      </w:r>
      <w:r>
        <w:rPr>
          <w:rFonts w:hint="eastAsia" w:cs="宋体" w:asciiTheme="minorEastAsia" w:hAnsiTheme="minorEastAsia"/>
          <w:b w:val="0"/>
          <w:bCs w:val="0"/>
          <w:sz w:val="28"/>
          <w:szCs w:val="28"/>
          <w:lang w:val="en-US" w:eastAsia="zh-CN"/>
        </w:rPr>
        <w:t>流程</w:t>
      </w:r>
      <w:r>
        <w:rPr>
          <w:rFonts w:hint="eastAsia" w:cs="宋体" w:asciiTheme="minorEastAsia" w:hAnsiTheme="minorEastAsia"/>
          <w:b w:val="0"/>
          <w:bCs w:val="0"/>
          <w:sz w:val="28"/>
          <w:szCs w:val="28"/>
        </w:rPr>
        <w:t>正常</w:t>
      </w:r>
      <w:r>
        <w:rPr>
          <w:rFonts w:hint="eastAsia" w:cs="宋体" w:asciiTheme="minorEastAsia" w:hAnsiTheme="minorEastAsia"/>
          <w:b w:val="0"/>
          <w:bCs w:val="0"/>
          <w:sz w:val="28"/>
          <w:szCs w:val="28"/>
          <w:lang w:val="en-US" w:eastAsia="zh-CN"/>
        </w:rPr>
        <w:t>进行</w:t>
      </w:r>
      <w:r>
        <w:rPr>
          <w:rFonts w:hint="eastAsia" w:cs="宋体" w:asciiTheme="minorEastAsia" w:hAnsiTheme="minorEastAsia"/>
          <w:b w:val="0"/>
          <w:bCs w:val="0"/>
          <w:sz w:val="28"/>
          <w:szCs w:val="28"/>
        </w:rPr>
        <w:t>的；</w:t>
      </w:r>
    </w:p>
    <w:p w14:paraId="687D6393">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（四）</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无故不推进交易或无故放弃受让的；</w:t>
      </w:r>
    </w:p>
    <w:p w14:paraId="545281ED">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（五）</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违反交易合同或协议约定的；</w:t>
      </w:r>
    </w:p>
    <w:p w14:paraId="58AFBE10">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（六）</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违反法律法规或相关规定给</w:t>
      </w:r>
      <w:r>
        <w:rPr>
          <w:rFonts w:hint="eastAsia" w:cs="宋体" w:asciiTheme="minorEastAsia" w:hAnsiTheme="minorEastAsia"/>
          <w:b w:val="0"/>
          <w:bCs w:val="0"/>
          <w:sz w:val="28"/>
          <w:szCs w:val="28"/>
          <w:lang w:eastAsia="zh-CN"/>
        </w:rPr>
        <w:t>委托人</w:t>
      </w:r>
      <w:r>
        <w:rPr>
          <w:rFonts w:hint="eastAsia" w:cs="宋体" w:asciiTheme="minorEastAsia" w:hAnsiTheme="minorEastAsia"/>
          <w:b w:val="0"/>
          <w:bCs w:val="0"/>
          <w:sz w:val="28"/>
          <w:szCs w:val="28"/>
        </w:rPr>
        <w:t>造成损失的；</w:t>
      </w:r>
    </w:p>
    <w:p w14:paraId="49C7B769">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（七）信息披露公告中约定的交易保证金不予退还的其他情形。</w:t>
      </w:r>
    </w:p>
    <w:p w14:paraId="7C15DE6B">
      <w:pPr>
        <w:ind w:firstLine="560" w:firstLineChars="200"/>
        <w:rPr>
          <w:rFonts w:hint="eastAsia" w:cs="宋体" w:asciiTheme="minorEastAsia" w:hAnsiTheme="minorEastAsia"/>
          <w:b w:val="0"/>
          <w:bCs w:val="0"/>
          <w:sz w:val="28"/>
          <w:szCs w:val="28"/>
        </w:rPr>
      </w:pPr>
      <w:r>
        <w:rPr>
          <w:rFonts w:hint="eastAsia" w:cs="宋体" w:asciiTheme="minorEastAsia" w:hAnsiTheme="minorEastAsia"/>
          <w:b w:val="0"/>
          <w:bCs w:val="0"/>
          <w:sz w:val="28"/>
          <w:szCs w:val="28"/>
        </w:rPr>
        <w:t>交易保证金金额不足以弥补损失的，</w:t>
      </w:r>
      <w:r>
        <w:rPr>
          <w:rFonts w:hint="eastAsia" w:cs="宋体" w:asciiTheme="minorEastAsia" w:hAnsiTheme="minorEastAsia"/>
          <w:b w:val="0"/>
          <w:bCs w:val="0"/>
          <w:sz w:val="28"/>
          <w:szCs w:val="28"/>
          <w:lang w:eastAsia="zh-CN"/>
        </w:rPr>
        <w:t>委托人</w:t>
      </w:r>
      <w:r>
        <w:rPr>
          <w:rFonts w:cs="宋体" w:asciiTheme="minorEastAsia" w:hAnsiTheme="minorEastAsia"/>
          <w:b w:val="0"/>
          <w:bCs w:val="0"/>
          <w:sz w:val="28"/>
          <w:szCs w:val="28"/>
        </w:rPr>
        <w:t>可以向有过错的</w:t>
      </w:r>
      <w:r>
        <w:rPr>
          <w:rFonts w:hint="eastAsia" w:cs="宋体" w:asciiTheme="minorEastAsia" w:hAnsiTheme="minorEastAsia"/>
          <w:b w:val="0"/>
          <w:bCs w:val="0"/>
          <w:sz w:val="28"/>
          <w:szCs w:val="28"/>
          <w:lang w:eastAsia="zh-CN"/>
        </w:rPr>
        <w:t>竞买人</w:t>
      </w:r>
      <w:r>
        <w:rPr>
          <w:rFonts w:cs="宋体" w:asciiTheme="minorEastAsia" w:hAnsiTheme="minorEastAsia"/>
          <w:b w:val="0"/>
          <w:bCs w:val="0"/>
          <w:sz w:val="28"/>
          <w:szCs w:val="28"/>
        </w:rPr>
        <w:t>进行追偿。</w:t>
      </w:r>
    </w:p>
    <w:p w14:paraId="5A974180">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第十七条 拍卖保证金处置：</w:t>
      </w:r>
    </w:p>
    <w:p w14:paraId="4D212D74">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（一）买受人在规定时间内付清全部款项后，拍卖公司在收到拍卖成交款票据、拍卖佣金票据等凭证后</w:t>
      </w:r>
      <w:r>
        <w:rPr>
          <w:rFonts w:cs="宋体" w:asciiTheme="minorEastAsia" w:hAnsiTheme="minorEastAsia"/>
          <w:b w:val="0"/>
          <w:bCs w:val="0"/>
          <w:sz w:val="28"/>
          <w:szCs w:val="28"/>
        </w:rPr>
        <w:t>5</w:t>
      </w:r>
      <w:r>
        <w:rPr>
          <w:rFonts w:hint="eastAsia" w:cs="宋体" w:asciiTheme="minorEastAsia" w:hAnsiTheme="minorEastAsia"/>
          <w:b w:val="0"/>
          <w:bCs w:val="0"/>
          <w:sz w:val="28"/>
          <w:szCs w:val="28"/>
        </w:rPr>
        <w:t>个工作日内上传相关凭证并发起保证金退还申请，交易中心在收到申请后</w:t>
      </w:r>
      <w:r>
        <w:rPr>
          <w:rFonts w:cs="宋体" w:asciiTheme="minorEastAsia" w:hAnsiTheme="minorEastAsia"/>
          <w:b w:val="0"/>
          <w:bCs w:val="0"/>
          <w:sz w:val="28"/>
          <w:szCs w:val="28"/>
        </w:rPr>
        <w:t>5</w:t>
      </w:r>
      <w:r>
        <w:rPr>
          <w:rFonts w:hint="eastAsia" w:cs="宋体" w:asciiTheme="minorEastAsia" w:hAnsiTheme="minorEastAsia"/>
          <w:b w:val="0"/>
          <w:bCs w:val="0"/>
          <w:sz w:val="28"/>
          <w:szCs w:val="28"/>
        </w:rPr>
        <w:t>个工作日内，将保证金全额无息返还；</w:t>
      </w:r>
    </w:p>
    <w:p w14:paraId="42226BFC">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（二）竞买不成功的，拍卖公司在交易完成后</w:t>
      </w:r>
      <w:r>
        <w:rPr>
          <w:rFonts w:cs="宋体" w:asciiTheme="minorEastAsia" w:hAnsiTheme="minorEastAsia"/>
          <w:b w:val="0"/>
          <w:bCs w:val="0"/>
          <w:sz w:val="28"/>
          <w:szCs w:val="28"/>
        </w:rPr>
        <w:t>5</w:t>
      </w:r>
      <w:r>
        <w:rPr>
          <w:rFonts w:hint="eastAsia" w:cs="宋体" w:asciiTheme="minorEastAsia" w:hAnsiTheme="minorEastAsia"/>
          <w:b w:val="0"/>
          <w:bCs w:val="0"/>
          <w:sz w:val="28"/>
          <w:szCs w:val="28"/>
        </w:rPr>
        <w:t>个工作日内发起保证金退还申请，交易中心在收到申请后</w:t>
      </w:r>
      <w:r>
        <w:rPr>
          <w:rFonts w:cs="宋体" w:asciiTheme="minorEastAsia" w:hAnsiTheme="minorEastAsia"/>
          <w:b w:val="0"/>
          <w:bCs w:val="0"/>
          <w:sz w:val="28"/>
          <w:szCs w:val="28"/>
        </w:rPr>
        <w:t>5</w:t>
      </w:r>
      <w:r>
        <w:rPr>
          <w:rFonts w:hint="eastAsia" w:cs="宋体" w:asciiTheme="minorEastAsia" w:hAnsiTheme="minorEastAsia"/>
          <w:b w:val="0"/>
          <w:bCs w:val="0"/>
          <w:sz w:val="28"/>
          <w:szCs w:val="28"/>
        </w:rPr>
        <w:t>个工作日内，将保证金全额无息返还；</w:t>
      </w:r>
    </w:p>
    <w:p w14:paraId="7921A4E0">
      <w:pPr>
        <w:ind w:firstLine="560" w:firstLineChars="200"/>
        <w:rPr>
          <w:rFonts w:hint="eastAsia" w:cs="宋体" w:asciiTheme="minorEastAsia" w:hAnsiTheme="minorEastAsia"/>
          <w:b w:val="0"/>
          <w:bCs w:val="0"/>
          <w:sz w:val="28"/>
          <w:szCs w:val="28"/>
        </w:rPr>
      </w:pPr>
      <w:r>
        <w:rPr>
          <w:rFonts w:hint="eastAsia" w:cs="宋体" w:asciiTheme="minorEastAsia" w:hAnsiTheme="minorEastAsia"/>
          <w:b w:val="0"/>
          <w:bCs w:val="0"/>
          <w:sz w:val="28"/>
          <w:szCs w:val="28"/>
        </w:rPr>
        <w:t>（三）当</w:t>
      </w:r>
      <w:r>
        <w:rPr>
          <w:rFonts w:hint="eastAsia" w:cs="宋体" w:asciiTheme="minorEastAsia" w:hAnsiTheme="minorEastAsia"/>
          <w:b w:val="0"/>
          <w:bCs w:val="0"/>
          <w:sz w:val="28"/>
          <w:szCs w:val="28"/>
          <w:lang w:eastAsia="zh-CN"/>
        </w:rPr>
        <w:t>竞买人</w:t>
      </w:r>
      <w:r>
        <w:rPr>
          <w:rFonts w:hint="eastAsia" w:cs="宋体" w:asciiTheme="minorEastAsia" w:hAnsiTheme="minorEastAsia"/>
          <w:b w:val="0"/>
          <w:bCs w:val="0"/>
          <w:sz w:val="28"/>
          <w:szCs w:val="28"/>
        </w:rPr>
        <w:t>出现第</w:t>
      </w:r>
      <w:r>
        <w:rPr>
          <w:rFonts w:hint="eastAsia" w:cs="宋体" w:asciiTheme="minorEastAsia" w:hAnsiTheme="minorEastAsia"/>
          <w:b w:val="0"/>
          <w:bCs w:val="0"/>
          <w:sz w:val="28"/>
          <w:szCs w:val="28"/>
          <w:lang w:val="en-US" w:eastAsia="zh-CN"/>
        </w:rPr>
        <w:t>十六</w:t>
      </w:r>
      <w:r>
        <w:rPr>
          <w:rFonts w:hint="eastAsia" w:cs="宋体" w:asciiTheme="minorEastAsia" w:hAnsiTheme="minorEastAsia"/>
          <w:b w:val="0"/>
          <w:bCs w:val="0"/>
          <w:sz w:val="28"/>
          <w:szCs w:val="28"/>
        </w:rPr>
        <w:t>条第一款情形或</w:t>
      </w:r>
      <w:r>
        <w:rPr>
          <w:rFonts w:hint="eastAsia" w:cs="宋体" w:asciiTheme="minorEastAsia" w:hAnsiTheme="minorEastAsia"/>
          <w:b w:val="0"/>
          <w:bCs w:val="0"/>
          <w:sz w:val="28"/>
          <w:szCs w:val="28"/>
          <w:lang w:eastAsia="zh-CN"/>
        </w:rPr>
        <w:t>买受人</w:t>
      </w:r>
      <w:r>
        <w:rPr>
          <w:rFonts w:hint="eastAsia" w:cs="宋体" w:asciiTheme="minorEastAsia" w:hAnsiTheme="minorEastAsia"/>
          <w:b w:val="0"/>
          <w:bCs w:val="0"/>
          <w:sz w:val="28"/>
          <w:szCs w:val="28"/>
        </w:rPr>
        <w:t>未按照约定支付价款的，交易中心将依据信息披露公告内容及相关约定</w:t>
      </w:r>
      <w:r>
        <w:rPr>
          <w:rFonts w:hint="eastAsia" w:cs="宋体" w:asciiTheme="minorEastAsia" w:hAnsiTheme="minorEastAsia"/>
          <w:b w:val="0"/>
          <w:bCs w:val="0"/>
          <w:sz w:val="28"/>
          <w:szCs w:val="28"/>
          <w:lang w:eastAsia="zh-CN"/>
        </w:rPr>
        <w:t>，</w:t>
      </w:r>
      <w:r>
        <w:rPr>
          <w:rFonts w:hint="eastAsia" w:cs="宋体" w:asciiTheme="minorEastAsia" w:hAnsiTheme="minorEastAsia"/>
          <w:b w:val="0"/>
          <w:bCs w:val="0"/>
          <w:sz w:val="28"/>
          <w:szCs w:val="28"/>
        </w:rPr>
        <w:t>将不予退还的交易保证金交由</w:t>
      </w:r>
      <w:r>
        <w:rPr>
          <w:rFonts w:hint="eastAsia" w:cs="宋体" w:asciiTheme="minorEastAsia" w:hAnsiTheme="minorEastAsia"/>
          <w:b w:val="0"/>
          <w:bCs w:val="0"/>
          <w:sz w:val="28"/>
          <w:szCs w:val="28"/>
          <w:lang w:eastAsia="zh-CN"/>
        </w:rPr>
        <w:t>委托人</w:t>
      </w:r>
      <w:r>
        <w:rPr>
          <w:rFonts w:hint="eastAsia" w:cs="宋体" w:asciiTheme="minorEastAsia" w:hAnsiTheme="minorEastAsia"/>
          <w:b w:val="0"/>
          <w:bCs w:val="0"/>
          <w:sz w:val="28"/>
          <w:szCs w:val="28"/>
        </w:rPr>
        <w:t>处置。</w:t>
      </w:r>
    </w:p>
    <w:p w14:paraId="1988C500">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第十八条 本次拍品拍卖时的起拍价、成交价均不含拍卖人在竞得后所需支付的包括但不限于佣金、安装、交接、物业费、水、电、气、清场费等发生的一切相关费用和税费。</w:t>
      </w:r>
    </w:p>
    <w:p w14:paraId="18662D69">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第十九条 本规则未明示的拍品不明瑕疵与委托人及拍卖人无关。</w:t>
      </w:r>
    </w:p>
    <w:p w14:paraId="11A74171">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sz w:val="28"/>
          <w:szCs w:val="28"/>
        </w:rPr>
        <w:t>第二十条 本规则未尽事宜，按《中华人民共和国拍卖法》及相关法律法规规定执行。</w:t>
      </w:r>
    </w:p>
    <w:p w14:paraId="681CCF06">
      <w:pPr>
        <w:ind w:firstLine="560" w:firstLineChars="200"/>
        <w:rPr>
          <w:rFonts w:cs="宋体" w:asciiTheme="minorEastAsia" w:hAnsiTheme="minorEastAsia"/>
          <w:b w:val="0"/>
          <w:bCs w:val="0"/>
          <w:sz w:val="28"/>
          <w:szCs w:val="28"/>
        </w:rPr>
      </w:pPr>
      <w:r>
        <w:rPr>
          <w:rFonts w:hint="eastAsia" w:cs="宋体" w:asciiTheme="minorEastAsia" w:hAnsiTheme="minorEastAsia"/>
          <w:b w:val="0"/>
          <w:bCs w:val="0"/>
          <w:color w:val="000000" w:themeColor="text1"/>
          <w:sz w:val="28"/>
          <w:szCs w:val="28"/>
          <w14:textFill>
            <w14:solidFill>
              <w14:schemeClr w14:val="tx1"/>
            </w14:solidFill>
          </w14:textFill>
        </w:rPr>
        <w:t xml:space="preserve">第二十一条 标的物的瑕疵说明： </w:t>
      </w:r>
      <w:r>
        <w:rPr>
          <w:rFonts w:hint="eastAsia" w:cs="宋体" w:asciiTheme="minorEastAsia" w:hAnsiTheme="minorEastAsia"/>
          <w:b w:val="0"/>
          <w:bCs w:val="0"/>
          <w:color w:val="000000" w:themeColor="text1"/>
          <w:sz w:val="28"/>
          <w:szCs w:val="28"/>
          <w:lang w:val="en-US" w:eastAsia="zh-CN"/>
          <w14:textFill>
            <w14:solidFill>
              <w14:schemeClr w14:val="tx1"/>
            </w14:solidFill>
          </w14:textFill>
        </w:rPr>
        <w:t>无</w:t>
      </w:r>
      <w:r>
        <w:rPr>
          <w:rFonts w:hint="eastAsia" w:cs="宋体" w:asciiTheme="minorEastAsia" w:hAnsiTheme="minorEastAsia"/>
          <w:b w:val="0"/>
          <w:bCs w:val="0"/>
          <w:color w:val="000000" w:themeColor="text1"/>
          <w:sz w:val="28"/>
          <w:szCs w:val="28"/>
          <w14:textFill>
            <w14:solidFill>
              <w14:schemeClr w14:val="tx1"/>
            </w14:solidFill>
          </w14:textFill>
        </w:rPr>
        <w:t xml:space="preserve"> </w:t>
      </w:r>
      <w:r>
        <w:rPr>
          <w:rFonts w:hint="eastAsia" w:cs="宋体" w:asciiTheme="minorEastAsia" w:hAnsiTheme="minorEastAsia"/>
          <w:b w:val="0"/>
          <w:bCs w:val="0"/>
          <w:color w:val="FF0000"/>
          <w:sz w:val="28"/>
          <w:szCs w:val="28"/>
        </w:rPr>
        <w:t xml:space="preserve"> </w:t>
      </w:r>
      <w:r>
        <w:rPr>
          <w:rFonts w:hint="eastAsia" w:cs="宋体" w:asciiTheme="minorEastAsia" w:hAnsiTheme="minorEastAsia"/>
          <w:b w:val="0"/>
          <w:bCs w:val="0"/>
          <w:sz w:val="28"/>
          <w:szCs w:val="28"/>
        </w:rPr>
        <w:t xml:space="preserve">     </w:t>
      </w:r>
      <w:bookmarkStart w:id="4" w:name="_GoBack"/>
      <w:bookmarkEnd w:id="4"/>
    </w:p>
    <w:p w14:paraId="33C152C3">
      <w:pPr>
        <w:spacing w:line="400" w:lineRule="exact"/>
        <w:ind w:firstLine="420" w:firstLineChars="200"/>
        <w:rPr>
          <w:rFonts w:ascii="宋体" w:hAnsi="宋体" w:eastAsia="宋体" w:cs="宋体"/>
          <w:b w:val="0"/>
          <w:bCs w:val="0"/>
          <w:sz w:val="24"/>
        </w:rPr>
      </w:pPr>
      <w:r>
        <w:rPr>
          <w:rFonts w:hint="eastAsia" w:asciiTheme="minorEastAsia" w:hAnsiTheme="minorEastAsia" w:eastAsiaTheme="minorEastAsia"/>
          <w:b w:val="0"/>
          <w:bCs/>
          <w:lang w:val="en-US" w:eastAsia="zh-CN"/>
        </w:rPr>
        <w:t>注：</w:t>
      </w:r>
      <w:r>
        <w:rPr>
          <w:rFonts w:hint="eastAsia" w:ascii="宋体" w:hAnsi="宋体" w:eastAsia="宋体" w:cs="宋体"/>
          <w:i w:val="0"/>
          <w:iCs w:val="0"/>
          <w:caps w:val="0"/>
          <w:color w:val="5C5C5C"/>
          <w:spacing w:val="0"/>
          <w:sz w:val="24"/>
          <w:szCs w:val="24"/>
        </w:rPr>
        <w:t>拍卖成交后，买受人须缴纳两年租金的百分之五佣金</w:t>
      </w:r>
      <w:r>
        <w:rPr>
          <w:rFonts w:hint="eastAsia" w:cs="宋体"/>
          <w:i w:val="0"/>
          <w:iCs w:val="0"/>
          <w:caps w:val="0"/>
          <w:color w:val="5C5C5C"/>
          <w:spacing w:val="0"/>
          <w:sz w:val="24"/>
          <w:szCs w:val="24"/>
          <w:lang w:eastAsia="zh-CN"/>
        </w:rPr>
        <w:t>！</w:t>
      </w:r>
    </w:p>
    <w:p w14:paraId="1A31F27B">
      <w:pPr>
        <w:spacing w:line="400" w:lineRule="exact"/>
        <w:ind w:firstLine="480" w:firstLineChars="200"/>
        <w:rPr>
          <w:rFonts w:ascii="宋体" w:hAnsi="宋体" w:eastAsia="宋体" w:cs="宋体"/>
          <w:b w:val="0"/>
          <w:bCs w:val="0"/>
          <w:sz w:val="24"/>
        </w:rPr>
      </w:pPr>
    </w:p>
    <w:p w14:paraId="00E67D7F">
      <w:pPr>
        <w:spacing w:line="400" w:lineRule="exact"/>
        <w:rPr>
          <w:rFonts w:ascii="宋体" w:hAnsi="宋体" w:eastAsia="宋体" w:cs="宋体"/>
          <w:b w:val="0"/>
          <w:bCs w:val="0"/>
          <w:sz w:val="24"/>
        </w:rPr>
      </w:pPr>
    </w:p>
    <w:p w14:paraId="25C17D7D">
      <w:pPr>
        <w:spacing w:line="400" w:lineRule="exact"/>
        <w:jc w:val="right"/>
        <w:rPr>
          <w:rFonts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无锡佳丽</w:t>
      </w:r>
      <w:r>
        <w:rPr>
          <w:rFonts w:hint="eastAsia" w:ascii="宋体" w:hAnsi="宋体" w:eastAsia="宋体" w:cs="宋体"/>
          <w:b w:val="0"/>
          <w:bCs w:val="0"/>
          <w:color w:val="000000" w:themeColor="text1"/>
          <w:sz w:val="24"/>
          <w14:textFill>
            <w14:solidFill>
              <w14:schemeClr w14:val="tx1"/>
            </w14:solidFill>
          </w14:textFill>
        </w:rPr>
        <w:t>拍卖有限公司</w:t>
      </w:r>
    </w:p>
    <w:p w14:paraId="31585DB7">
      <w:pPr>
        <w:spacing w:line="400" w:lineRule="exact"/>
        <w:ind w:firstLine="560" w:firstLineChars="200"/>
        <w:rPr>
          <w:rFonts w:ascii="宋体" w:hAnsi="宋体" w:eastAsia="宋体" w:cs="宋体"/>
          <w:b w:val="0"/>
          <w:bCs w:val="0"/>
          <w:color w:val="000000" w:themeColor="text1"/>
          <w:spacing w:val="20"/>
          <w:sz w:val="24"/>
          <w14:textFill>
            <w14:solidFill>
              <w14:schemeClr w14:val="tx1"/>
            </w14:solidFill>
          </w14:textFill>
        </w:rPr>
      </w:pPr>
    </w:p>
    <w:p w14:paraId="0A7EEE43">
      <w:pPr>
        <w:spacing w:line="400" w:lineRule="exact"/>
        <w:ind w:firstLine="560" w:firstLineChars="200"/>
        <w:rPr>
          <w:rFonts w:ascii="宋体" w:hAnsi="宋体" w:eastAsia="宋体" w:cs="宋体"/>
          <w:b w:val="0"/>
          <w:bCs w:val="0"/>
          <w:spacing w:val="20"/>
          <w:sz w:val="24"/>
        </w:rPr>
      </w:pPr>
    </w:p>
    <w:p w14:paraId="2BD09E2A">
      <w:pPr>
        <w:spacing w:line="400" w:lineRule="exact"/>
        <w:ind w:firstLine="560" w:firstLineChars="200"/>
        <w:rPr>
          <w:rFonts w:ascii="宋体" w:hAnsi="宋体" w:eastAsia="宋体" w:cs="宋体"/>
          <w:b w:val="0"/>
          <w:bCs w:val="0"/>
          <w:spacing w:val="20"/>
          <w:sz w:val="24"/>
        </w:rPr>
      </w:pPr>
      <w:r>
        <w:rPr>
          <w:rFonts w:hint="eastAsia" w:ascii="宋体" w:hAnsi="宋体" w:eastAsia="宋体" w:cs="宋体"/>
          <w:b w:val="0"/>
          <w:bCs w:val="0"/>
          <w:spacing w:val="20"/>
          <w:sz w:val="24"/>
        </w:rPr>
        <w:t>竞买人对以上内容应仔细阅读，在确认已充分知晓并理解各条款之确切含义及相应法律责任后签字确认：</w:t>
      </w:r>
    </w:p>
    <w:p w14:paraId="42713617">
      <w:pPr>
        <w:spacing w:line="400" w:lineRule="exact"/>
        <w:rPr>
          <w:rFonts w:ascii="宋体" w:hAnsi="宋体" w:eastAsia="宋体" w:cs="宋体"/>
          <w:sz w:val="24"/>
        </w:rPr>
      </w:pPr>
    </w:p>
    <w:p w14:paraId="57707DAC">
      <w:pPr>
        <w:spacing w:line="400" w:lineRule="exact"/>
        <w:rPr>
          <w:rFonts w:ascii="宋体" w:hAnsi="宋体" w:eastAsia="宋体" w:cs="宋体"/>
          <w:sz w:val="24"/>
        </w:rPr>
      </w:pPr>
    </w:p>
    <w:p w14:paraId="424615D8">
      <w:pPr>
        <w:spacing w:line="400" w:lineRule="exact"/>
        <w:rPr>
          <w:rFonts w:ascii="宋体" w:hAnsi="宋体" w:eastAsia="宋体" w:cs="宋体"/>
          <w:sz w:val="24"/>
        </w:rPr>
      </w:pPr>
    </w:p>
    <w:p w14:paraId="7DEB1464">
      <w:pPr>
        <w:spacing w:line="400" w:lineRule="exact"/>
        <w:jc w:val="right"/>
        <w:rPr>
          <w:rFonts w:hint="default" w:ascii="宋体" w:hAnsi="宋体" w:eastAsia="宋体" w:cs="宋体"/>
          <w:sz w:val="24"/>
          <w:lang w:val="en-US" w:eastAsia="zh-CN"/>
        </w:rPr>
      </w:pPr>
      <w:r>
        <w:rPr>
          <w:rFonts w:hint="eastAsia" w:ascii="宋体" w:hAnsi="宋体" w:eastAsia="宋体" w:cs="宋体"/>
          <w:sz w:val="24"/>
        </w:rPr>
        <w:t>年  月</w:t>
      </w:r>
    </w:p>
    <w:p w14:paraId="49AEC342">
      <w:pPr>
        <w:spacing w:line="400" w:lineRule="exact"/>
        <w:rPr>
          <w:rFonts w:ascii="宋体" w:hAnsi="宋体" w:eastAsia="宋体" w:cs="宋体"/>
          <w:sz w:val="24"/>
        </w:rPr>
      </w:pPr>
      <w:r>
        <w:rPr>
          <w:rFonts w:hint="eastAsia" w:ascii="宋体" w:hAnsi="宋体" w:eastAsia="宋体" w:cs="宋体"/>
          <w:sz w:val="24"/>
        </w:rPr>
        <w:t xml:space="preserve">   </w:t>
      </w:r>
    </w:p>
    <w:p w14:paraId="5765D13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16D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E0C3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BE0C37">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WI3MzNkNWQ2OTQ0MWU2Y2IxNTJjOWJiZjk3OGQifQ=="/>
  </w:docVars>
  <w:rsids>
    <w:rsidRoot w:val="004E2C3D"/>
    <w:rsid w:val="001B48EE"/>
    <w:rsid w:val="001F5523"/>
    <w:rsid w:val="00295B4F"/>
    <w:rsid w:val="00322C1E"/>
    <w:rsid w:val="00361F41"/>
    <w:rsid w:val="004277C9"/>
    <w:rsid w:val="004E2C3D"/>
    <w:rsid w:val="006C7231"/>
    <w:rsid w:val="008812E8"/>
    <w:rsid w:val="009032C2"/>
    <w:rsid w:val="009919C6"/>
    <w:rsid w:val="00C54EAB"/>
    <w:rsid w:val="00C82CBB"/>
    <w:rsid w:val="00DB12A4"/>
    <w:rsid w:val="00EA229F"/>
    <w:rsid w:val="00F85EEC"/>
    <w:rsid w:val="00FC1E8E"/>
    <w:rsid w:val="01714984"/>
    <w:rsid w:val="0333345C"/>
    <w:rsid w:val="04F03C97"/>
    <w:rsid w:val="051B5F74"/>
    <w:rsid w:val="053C6EDC"/>
    <w:rsid w:val="05A95603"/>
    <w:rsid w:val="076F2CF8"/>
    <w:rsid w:val="077B109C"/>
    <w:rsid w:val="0CDE4E63"/>
    <w:rsid w:val="0D2F0621"/>
    <w:rsid w:val="0D313465"/>
    <w:rsid w:val="0D9F522B"/>
    <w:rsid w:val="0E9A2E45"/>
    <w:rsid w:val="0F3420BD"/>
    <w:rsid w:val="0FA364D6"/>
    <w:rsid w:val="123F625E"/>
    <w:rsid w:val="12857438"/>
    <w:rsid w:val="12C0114D"/>
    <w:rsid w:val="16133C89"/>
    <w:rsid w:val="174F6BCB"/>
    <w:rsid w:val="1819758E"/>
    <w:rsid w:val="1824217E"/>
    <w:rsid w:val="18B067CF"/>
    <w:rsid w:val="192306DD"/>
    <w:rsid w:val="1A96457F"/>
    <w:rsid w:val="1AF720E8"/>
    <w:rsid w:val="1AF77770"/>
    <w:rsid w:val="1C040E10"/>
    <w:rsid w:val="1CD87093"/>
    <w:rsid w:val="1E944523"/>
    <w:rsid w:val="21CD079E"/>
    <w:rsid w:val="22773079"/>
    <w:rsid w:val="25537BFE"/>
    <w:rsid w:val="278C7703"/>
    <w:rsid w:val="29AE5C47"/>
    <w:rsid w:val="2AEF3F25"/>
    <w:rsid w:val="2D6C3F53"/>
    <w:rsid w:val="2E0E1BAF"/>
    <w:rsid w:val="2E111BBC"/>
    <w:rsid w:val="2E70537D"/>
    <w:rsid w:val="2ED710DE"/>
    <w:rsid w:val="2F492340"/>
    <w:rsid w:val="32D74B82"/>
    <w:rsid w:val="331619F9"/>
    <w:rsid w:val="33323549"/>
    <w:rsid w:val="33673ECA"/>
    <w:rsid w:val="3410342A"/>
    <w:rsid w:val="34922213"/>
    <w:rsid w:val="35E22849"/>
    <w:rsid w:val="35E3774B"/>
    <w:rsid w:val="36B351C5"/>
    <w:rsid w:val="38241206"/>
    <w:rsid w:val="39B32F0A"/>
    <w:rsid w:val="3B4F5CAE"/>
    <w:rsid w:val="3C003CB1"/>
    <w:rsid w:val="3C097069"/>
    <w:rsid w:val="3C8C68B7"/>
    <w:rsid w:val="3D6B56FA"/>
    <w:rsid w:val="3EEB139D"/>
    <w:rsid w:val="3EFF21D9"/>
    <w:rsid w:val="40B45D7C"/>
    <w:rsid w:val="42C827B2"/>
    <w:rsid w:val="45567BC2"/>
    <w:rsid w:val="45627EA6"/>
    <w:rsid w:val="471D1529"/>
    <w:rsid w:val="48D80297"/>
    <w:rsid w:val="493A2D00"/>
    <w:rsid w:val="496376F9"/>
    <w:rsid w:val="49DA7107"/>
    <w:rsid w:val="49FB248F"/>
    <w:rsid w:val="49FD0420"/>
    <w:rsid w:val="4AE43B48"/>
    <w:rsid w:val="4AF54AD5"/>
    <w:rsid w:val="4BD96800"/>
    <w:rsid w:val="4E0A1A78"/>
    <w:rsid w:val="4E140BEB"/>
    <w:rsid w:val="4E706752"/>
    <w:rsid w:val="4E8011B5"/>
    <w:rsid w:val="4FDA0317"/>
    <w:rsid w:val="4FDA66A3"/>
    <w:rsid w:val="502B1438"/>
    <w:rsid w:val="51DA0BDC"/>
    <w:rsid w:val="5380453A"/>
    <w:rsid w:val="53C94501"/>
    <w:rsid w:val="5437167A"/>
    <w:rsid w:val="54A3212E"/>
    <w:rsid w:val="55A10B06"/>
    <w:rsid w:val="55E51921"/>
    <w:rsid w:val="55E71B19"/>
    <w:rsid w:val="568911A8"/>
    <w:rsid w:val="56C47577"/>
    <w:rsid w:val="57160203"/>
    <w:rsid w:val="59205A6E"/>
    <w:rsid w:val="599B4F6D"/>
    <w:rsid w:val="59D31C95"/>
    <w:rsid w:val="5B0D4D97"/>
    <w:rsid w:val="5EF34FFB"/>
    <w:rsid w:val="5F351840"/>
    <w:rsid w:val="60D86B60"/>
    <w:rsid w:val="60DB227B"/>
    <w:rsid w:val="614B11AE"/>
    <w:rsid w:val="66FB6FF1"/>
    <w:rsid w:val="67696A2A"/>
    <w:rsid w:val="695D4175"/>
    <w:rsid w:val="697D4AC2"/>
    <w:rsid w:val="6A9A4F55"/>
    <w:rsid w:val="6BCC55E2"/>
    <w:rsid w:val="6EC356CD"/>
    <w:rsid w:val="6F482643"/>
    <w:rsid w:val="6F871F4B"/>
    <w:rsid w:val="72B5512A"/>
    <w:rsid w:val="738D2B36"/>
    <w:rsid w:val="744F0B5E"/>
    <w:rsid w:val="74D147AA"/>
    <w:rsid w:val="76044052"/>
    <w:rsid w:val="774150D6"/>
    <w:rsid w:val="77533873"/>
    <w:rsid w:val="783502EA"/>
    <w:rsid w:val="78F97A5A"/>
    <w:rsid w:val="79627149"/>
    <w:rsid w:val="7A0D1DA1"/>
    <w:rsid w:val="7A3B2ACB"/>
    <w:rsid w:val="7A950625"/>
    <w:rsid w:val="7B851FEE"/>
    <w:rsid w:val="7E986F2C"/>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列出段落1"/>
    <w:basedOn w:val="1"/>
    <w:autoRedefine/>
    <w:qFormat/>
    <w:uiPriority w:val="0"/>
    <w:pPr>
      <w:ind w:firstLine="420" w:firstLineChars="200"/>
    </w:pPr>
    <w:rPr>
      <w:rFonts w:ascii="Calibri" w:hAnsi="Calibri" w:eastAsia="宋体" w:cs="Times New Roman"/>
      <w:szCs w:val="22"/>
    </w:rPr>
  </w:style>
  <w:style w:type="character" w:customStyle="1" w:styleId="11">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2">
    <w:name w:val="mini-outputtext1"/>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3027</Words>
  <Characters>3086</Characters>
  <Lines>27</Lines>
  <Paragraphs>7</Paragraphs>
  <TotalTime>0</TotalTime>
  <ScaleCrop>false</ScaleCrop>
  <LinksUpToDate>false</LinksUpToDate>
  <CharactersWithSpaces>3176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倥絔</cp:lastModifiedBy>
  <dcterms:modified xsi:type="dcterms:W3CDTF">2026-06-05T03:50:58Z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C4B60A61741D4970800F3651087A7EAE_13</vt:lpwstr>
  </property>
  <property fmtid="{D5CDD505-2E9C-101B-9397-08002B2CF9AE}" pid="4" name="KSOTemplateDocerSaveRecord">
    <vt:lpwstr>eyJoZGlkIjoiZmUxYThmNjgyZTgyYzAzMjY2OTc1N2M0NGNlMjliNjQiLCJ1c2VySWQiOiI0NjI5NTU0NDgifQ==</vt:lpwstr>
  </property>
</Properties>
</file>