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6DE6">
      <w:pPr>
        <w:ind w:firstLine="1080" w:firstLineChars="300"/>
        <w:rPr>
          <w:rFonts w:hint="eastAsia" w:ascii="方正小标宋_GBK" w:hAnsi="宋体" w:eastAsia="方正小标宋_GBK"/>
          <w:b/>
          <w:bCs/>
          <w:sz w:val="36"/>
          <w:szCs w:val="36"/>
        </w:rPr>
      </w:pPr>
      <w:r>
        <w:rPr>
          <w:rFonts w:hint="eastAsia"/>
          <w:sz w:val="36"/>
          <w:szCs w:val="36"/>
        </w:rPr>
        <w:t>宜兴市公房管理中心直管公房租赁权</w:t>
      </w:r>
    </w:p>
    <w:p w14:paraId="33ECC87E">
      <w:pPr>
        <w:ind w:firstLine="3240" w:firstLineChars="900"/>
        <w:rPr>
          <w:rFonts w:hint="eastAsia"/>
          <w:sz w:val="36"/>
          <w:szCs w:val="36"/>
        </w:rPr>
      </w:pPr>
      <w:r>
        <w:rPr>
          <w:rFonts w:hint="eastAsia"/>
          <w:sz w:val="36"/>
          <w:szCs w:val="36"/>
        </w:rPr>
        <w:t>拍 卖 须 知</w:t>
      </w:r>
    </w:p>
    <w:p w14:paraId="34AB7480">
      <w:pPr>
        <w:ind w:firstLine="3240" w:firstLineChars="900"/>
        <w:rPr>
          <w:rFonts w:hint="eastAsia"/>
          <w:sz w:val="36"/>
          <w:szCs w:val="36"/>
        </w:rPr>
      </w:pPr>
      <w:bookmarkStart w:id="6" w:name="_GoBack"/>
      <w:bookmarkEnd w:id="6"/>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0AFF665B">
      <w:pPr>
        <w:ind w:firstLine="560"/>
        <w:rPr>
          <w:rFonts w:hint="eastAsia"/>
        </w:rPr>
      </w:pPr>
      <w:r>
        <w:rPr>
          <w:rFonts w:hint="eastAsia"/>
        </w:rPr>
        <w:t>第一条 拍卖标的</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860"/>
        <w:gridCol w:w="1250"/>
        <w:gridCol w:w="1088"/>
        <w:gridCol w:w="1289"/>
        <w:gridCol w:w="823"/>
      </w:tblGrid>
      <w:tr w14:paraId="5A03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74" w:type="dxa"/>
            <w:vAlign w:val="center"/>
          </w:tcPr>
          <w:p w14:paraId="6203805B">
            <w:pPr>
              <w:ind w:firstLine="420" w:firstLineChars="200"/>
              <w:jc w:val="center"/>
              <w:rPr>
                <w:rFonts w:hint="eastAsia"/>
                <w:sz w:val="21"/>
                <w:szCs w:val="21"/>
                <w:shd w:val="clear" w:color="auto" w:fill="auto"/>
              </w:rPr>
            </w:pPr>
            <w:bookmarkStart w:id="0" w:name="_Hlk154154927"/>
            <w:r>
              <w:rPr>
                <w:rFonts w:hint="eastAsia"/>
                <w:sz w:val="21"/>
                <w:szCs w:val="21"/>
                <w:shd w:val="clear" w:color="auto" w:fill="auto"/>
              </w:rPr>
              <w:t>标的编号</w:t>
            </w:r>
          </w:p>
        </w:tc>
        <w:tc>
          <w:tcPr>
            <w:tcW w:w="2860" w:type="dxa"/>
            <w:vAlign w:val="center"/>
          </w:tcPr>
          <w:p w14:paraId="3B600271">
            <w:pPr>
              <w:jc w:val="center"/>
              <w:rPr>
                <w:rFonts w:hint="eastAsia"/>
                <w:sz w:val="21"/>
                <w:szCs w:val="21"/>
                <w:shd w:val="clear" w:color="auto" w:fill="auto"/>
              </w:rPr>
            </w:pPr>
            <w:r>
              <w:rPr>
                <w:rFonts w:hint="eastAsia"/>
                <w:sz w:val="21"/>
                <w:szCs w:val="21"/>
                <w:shd w:val="clear" w:color="auto" w:fill="auto"/>
              </w:rPr>
              <w:t>标的名称</w:t>
            </w:r>
          </w:p>
        </w:tc>
        <w:tc>
          <w:tcPr>
            <w:tcW w:w="1250" w:type="dxa"/>
            <w:vAlign w:val="center"/>
          </w:tcPr>
          <w:p w14:paraId="6D4A8BA7">
            <w:pPr>
              <w:ind w:left="0" w:leftChars="0" w:firstLine="0" w:firstLineChars="0"/>
              <w:jc w:val="center"/>
              <w:rPr>
                <w:rFonts w:hint="eastAsia"/>
                <w:sz w:val="21"/>
                <w:szCs w:val="21"/>
                <w:shd w:val="clear" w:color="auto" w:fill="auto"/>
              </w:rPr>
            </w:pPr>
            <w:r>
              <w:rPr>
                <w:rFonts w:hint="eastAsia"/>
                <w:sz w:val="21"/>
                <w:szCs w:val="21"/>
                <w:shd w:val="clear" w:color="auto" w:fill="auto"/>
              </w:rPr>
              <w:t>建筑面积</w:t>
            </w:r>
          </w:p>
          <w:p w14:paraId="5FDC875E">
            <w:pPr>
              <w:ind w:left="0" w:leftChars="0" w:firstLine="0" w:firstLineChars="0"/>
              <w:jc w:val="center"/>
              <w:rPr>
                <w:rFonts w:hint="eastAsia"/>
                <w:sz w:val="21"/>
                <w:szCs w:val="21"/>
                <w:shd w:val="clear" w:color="auto" w:fill="auto"/>
              </w:rPr>
            </w:pPr>
            <w:r>
              <w:rPr>
                <w:rFonts w:hint="eastAsia"/>
                <w:sz w:val="21"/>
                <w:szCs w:val="21"/>
                <w:shd w:val="clear" w:color="auto" w:fill="auto"/>
              </w:rPr>
              <w:t>约（㎡）</w:t>
            </w:r>
          </w:p>
        </w:tc>
        <w:tc>
          <w:tcPr>
            <w:tcW w:w="1088" w:type="dxa"/>
            <w:vAlign w:val="center"/>
          </w:tcPr>
          <w:p w14:paraId="2A420B2C">
            <w:pPr>
              <w:ind w:left="210" w:hanging="210" w:hangingChars="100"/>
              <w:jc w:val="center"/>
              <w:rPr>
                <w:rFonts w:hint="eastAsia"/>
                <w:sz w:val="21"/>
                <w:szCs w:val="21"/>
                <w:shd w:val="clear" w:color="auto" w:fill="auto"/>
              </w:rPr>
            </w:pPr>
            <w:r>
              <w:rPr>
                <w:rFonts w:hint="eastAsia"/>
                <w:sz w:val="21"/>
                <w:szCs w:val="21"/>
                <w:shd w:val="clear" w:color="auto" w:fill="auto"/>
              </w:rPr>
              <w:t>出租年限</w:t>
            </w:r>
            <w:r>
              <w:rPr>
                <w:rFonts w:hint="eastAsia"/>
                <w:sz w:val="20"/>
                <w:szCs w:val="20"/>
                <w:shd w:val="clear" w:color="auto" w:fill="auto"/>
              </w:rPr>
              <w:t>（年）</w:t>
            </w:r>
          </w:p>
        </w:tc>
        <w:tc>
          <w:tcPr>
            <w:tcW w:w="1289" w:type="dxa"/>
            <w:vAlign w:val="center"/>
          </w:tcPr>
          <w:p w14:paraId="42B371A6">
            <w:pPr>
              <w:ind w:firstLine="210" w:firstLineChars="100"/>
              <w:jc w:val="center"/>
              <w:rPr>
                <w:rFonts w:hint="eastAsia"/>
                <w:sz w:val="21"/>
                <w:szCs w:val="21"/>
                <w:shd w:val="clear" w:color="auto" w:fill="auto"/>
              </w:rPr>
            </w:pPr>
            <w:r>
              <w:rPr>
                <w:rFonts w:hint="eastAsia"/>
                <w:sz w:val="21"/>
                <w:szCs w:val="21"/>
                <w:shd w:val="clear" w:color="auto" w:fill="auto"/>
              </w:rPr>
              <w:t>起拍价</w:t>
            </w:r>
          </w:p>
          <w:p w14:paraId="791BBEE6">
            <w:pPr>
              <w:ind w:left="0" w:leftChars="0" w:firstLine="0" w:firstLineChars="0"/>
              <w:jc w:val="center"/>
              <w:rPr>
                <w:rFonts w:hint="eastAsia"/>
                <w:sz w:val="21"/>
                <w:szCs w:val="21"/>
                <w:shd w:val="clear" w:color="auto" w:fill="auto"/>
              </w:rPr>
            </w:pPr>
            <w:r>
              <w:rPr>
                <w:rFonts w:hint="eastAsia"/>
                <w:sz w:val="18"/>
                <w:szCs w:val="18"/>
                <w:shd w:val="clear" w:color="auto" w:fill="auto"/>
              </w:rPr>
              <w:t>（万元/年）</w:t>
            </w:r>
          </w:p>
        </w:tc>
        <w:tc>
          <w:tcPr>
            <w:tcW w:w="823" w:type="dxa"/>
            <w:vAlign w:val="center"/>
          </w:tcPr>
          <w:p w14:paraId="38777657">
            <w:pPr>
              <w:ind w:left="0" w:leftChars="0" w:firstLine="0" w:firstLineChars="0"/>
              <w:jc w:val="center"/>
              <w:rPr>
                <w:rFonts w:hint="eastAsia"/>
                <w:sz w:val="21"/>
                <w:szCs w:val="21"/>
                <w:shd w:val="clear" w:color="auto" w:fill="auto"/>
              </w:rPr>
            </w:pPr>
            <w:r>
              <w:rPr>
                <w:rFonts w:hint="eastAsia"/>
                <w:sz w:val="21"/>
                <w:szCs w:val="21"/>
                <w:shd w:val="clear" w:color="auto" w:fill="auto"/>
              </w:rPr>
              <w:t>备注</w:t>
            </w:r>
          </w:p>
        </w:tc>
      </w:tr>
      <w:tr w14:paraId="645B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vAlign w:val="center"/>
          </w:tcPr>
          <w:p w14:paraId="4431C4F3">
            <w:pPr>
              <w:ind w:left="0" w:leftChars="0" w:firstLine="0" w:firstLineChars="0"/>
              <w:jc w:val="both"/>
              <w:rPr>
                <w:rFonts w:hint="eastAsia"/>
                <w:sz w:val="20"/>
                <w:szCs w:val="20"/>
                <w:shd w:val="clear" w:color="auto" w:fill="auto"/>
              </w:rPr>
            </w:pPr>
            <w:r>
              <w:rPr>
                <w:rFonts w:hint="eastAsia"/>
                <w:sz w:val="20"/>
                <w:szCs w:val="20"/>
                <w:shd w:val="clear" w:color="auto" w:fill="auto"/>
              </w:rPr>
              <w:t>YXZL20260008001</w:t>
            </w:r>
          </w:p>
        </w:tc>
        <w:tc>
          <w:tcPr>
            <w:tcW w:w="2860" w:type="dxa"/>
            <w:vAlign w:val="center"/>
          </w:tcPr>
          <w:p w14:paraId="16AD12AF">
            <w:pPr>
              <w:ind w:left="0" w:leftChars="0" w:firstLine="0" w:firstLineChars="0"/>
              <w:jc w:val="both"/>
              <w:rPr>
                <w:rFonts w:hint="eastAsia"/>
                <w:sz w:val="20"/>
                <w:szCs w:val="20"/>
                <w:shd w:val="clear" w:color="auto" w:fill="auto"/>
              </w:rPr>
            </w:pPr>
            <w:r>
              <w:rPr>
                <w:rFonts w:hint="eastAsia"/>
                <w:sz w:val="20"/>
                <w:szCs w:val="20"/>
                <w:shd w:val="clear" w:color="auto" w:fill="auto"/>
              </w:rPr>
              <w:t>宜兴市宜城街道蓝天二期红塔安置房2栋610室直管公房的租赁权</w:t>
            </w:r>
          </w:p>
        </w:tc>
        <w:tc>
          <w:tcPr>
            <w:tcW w:w="1250" w:type="dxa"/>
            <w:vAlign w:val="center"/>
          </w:tcPr>
          <w:p w14:paraId="6D835CCB">
            <w:pPr>
              <w:ind w:left="0" w:leftChars="0" w:firstLine="0" w:firstLineChars="0"/>
              <w:jc w:val="both"/>
              <w:rPr>
                <w:rFonts w:hint="default"/>
                <w:sz w:val="21"/>
                <w:szCs w:val="21"/>
                <w:shd w:val="clear" w:color="auto" w:fill="auto"/>
                <w:lang w:val="en-US" w:eastAsia="zh-CN"/>
              </w:rPr>
            </w:pPr>
            <w:r>
              <w:rPr>
                <w:rFonts w:hint="eastAsia"/>
                <w:sz w:val="21"/>
                <w:szCs w:val="21"/>
                <w:shd w:val="clear" w:color="auto" w:fill="auto"/>
                <w:lang w:val="en-US" w:eastAsia="zh-CN"/>
              </w:rPr>
              <w:t>37.24</w:t>
            </w:r>
          </w:p>
        </w:tc>
        <w:tc>
          <w:tcPr>
            <w:tcW w:w="1088" w:type="dxa"/>
            <w:shd w:val="clear" w:color="auto" w:fill="auto"/>
            <w:vAlign w:val="center"/>
          </w:tcPr>
          <w:p w14:paraId="0ED9DFB1">
            <w:pPr>
              <w:ind w:firstLine="420" w:firstLineChars="200"/>
              <w:jc w:val="both"/>
              <w:rPr>
                <w:rFonts w:hint="eastAsia" w:eastAsia="宋体"/>
                <w:sz w:val="21"/>
                <w:szCs w:val="21"/>
                <w:shd w:val="clear" w:color="auto" w:fill="auto"/>
                <w:lang w:val="en-US" w:eastAsia="zh-CN"/>
              </w:rPr>
            </w:pPr>
            <w:r>
              <w:rPr>
                <w:rFonts w:hint="eastAsia"/>
                <w:sz w:val="21"/>
                <w:szCs w:val="21"/>
                <w:shd w:val="clear" w:color="auto" w:fill="auto"/>
                <w:lang w:val="en-US" w:eastAsia="zh-CN"/>
              </w:rPr>
              <w:t>3</w:t>
            </w:r>
          </w:p>
        </w:tc>
        <w:tc>
          <w:tcPr>
            <w:tcW w:w="1289" w:type="dxa"/>
            <w:vAlign w:val="center"/>
          </w:tcPr>
          <w:p w14:paraId="19C0DDAD">
            <w:pPr>
              <w:ind w:firstLine="210" w:firstLineChars="100"/>
              <w:jc w:val="both"/>
              <w:rPr>
                <w:rFonts w:hint="default" w:eastAsia="宋体"/>
                <w:sz w:val="21"/>
                <w:szCs w:val="21"/>
                <w:shd w:val="clear" w:color="auto" w:fill="auto"/>
                <w:lang w:val="en-US" w:eastAsia="zh-CN"/>
              </w:rPr>
            </w:pPr>
            <w:r>
              <w:rPr>
                <w:rFonts w:hint="eastAsia"/>
                <w:sz w:val="21"/>
                <w:szCs w:val="21"/>
                <w:shd w:val="clear" w:color="auto" w:fill="auto"/>
                <w:lang w:val="en-US" w:eastAsia="zh-CN"/>
              </w:rPr>
              <w:t>0.216</w:t>
            </w:r>
          </w:p>
        </w:tc>
        <w:tc>
          <w:tcPr>
            <w:tcW w:w="823" w:type="dxa"/>
            <w:vAlign w:val="center"/>
          </w:tcPr>
          <w:p w14:paraId="3E841942">
            <w:pPr>
              <w:jc w:val="both"/>
              <w:rPr>
                <w:rFonts w:hint="eastAsia"/>
                <w:sz w:val="21"/>
                <w:szCs w:val="21"/>
                <w:shd w:val="clear" w:color="auto" w:fill="auto"/>
              </w:rPr>
            </w:pPr>
          </w:p>
        </w:tc>
      </w:tr>
      <w:tr w14:paraId="38CD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5DDE88E7">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YXZL2026000800</w:t>
            </w:r>
            <w:r>
              <w:rPr>
                <w:rFonts w:hint="eastAsia"/>
                <w:sz w:val="20"/>
                <w:szCs w:val="20"/>
                <w:shd w:val="clear" w:color="auto" w:fill="auto"/>
                <w:lang w:val="en-US" w:eastAsia="zh-CN"/>
              </w:rPr>
              <w:t>2</w:t>
            </w:r>
          </w:p>
        </w:tc>
        <w:tc>
          <w:tcPr>
            <w:tcW w:w="2860" w:type="dxa"/>
            <w:shd w:val="clear" w:color="auto" w:fill="auto"/>
            <w:vAlign w:val="center"/>
          </w:tcPr>
          <w:p w14:paraId="3A7E3497">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宜兴市宜城街道光荣西路73号-1直管公房的租赁权</w:t>
            </w:r>
          </w:p>
        </w:tc>
        <w:tc>
          <w:tcPr>
            <w:tcW w:w="1250" w:type="dxa"/>
            <w:shd w:val="clear" w:color="auto" w:fill="auto"/>
            <w:vAlign w:val="center"/>
          </w:tcPr>
          <w:p w14:paraId="7E9CB47F">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46.97</w:t>
            </w:r>
          </w:p>
        </w:tc>
        <w:tc>
          <w:tcPr>
            <w:tcW w:w="1088" w:type="dxa"/>
            <w:shd w:val="clear" w:color="auto" w:fill="auto"/>
            <w:vAlign w:val="center"/>
          </w:tcPr>
          <w:p w14:paraId="5E522678">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4EB75602">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1.44</w:t>
            </w:r>
          </w:p>
        </w:tc>
        <w:tc>
          <w:tcPr>
            <w:tcW w:w="823" w:type="dxa"/>
            <w:shd w:val="clear" w:color="auto" w:fill="auto"/>
            <w:vAlign w:val="center"/>
          </w:tcPr>
          <w:p w14:paraId="12AC242A">
            <w:pPr>
              <w:jc w:val="both"/>
              <w:rPr>
                <w:rFonts w:hint="eastAsia" w:ascii="宋体" w:hAnsi="宋体" w:eastAsia="宋体" w:cs="Times New Roman"/>
                <w:sz w:val="21"/>
                <w:szCs w:val="21"/>
                <w:shd w:val="clear" w:color="auto" w:fill="auto"/>
                <w:lang w:val="en-US" w:eastAsia="zh-CN" w:bidi="ar-SA"/>
              </w:rPr>
            </w:pPr>
          </w:p>
        </w:tc>
      </w:tr>
      <w:tr w14:paraId="3BD0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vAlign w:val="center"/>
          </w:tcPr>
          <w:p w14:paraId="7CD1E189">
            <w:pPr>
              <w:ind w:left="0" w:leftChars="0" w:firstLine="0" w:firstLineChars="0"/>
              <w:jc w:val="both"/>
              <w:rPr>
                <w:rFonts w:hint="eastAsia" w:eastAsia="宋体"/>
                <w:sz w:val="20"/>
                <w:szCs w:val="20"/>
                <w:shd w:val="clear" w:color="auto" w:fill="auto"/>
                <w:lang w:val="en-US" w:eastAsia="zh-CN"/>
              </w:rPr>
            </w:pPr>
            <w:r>
              <w:rPr>
                <w:rFonts w:hint="eastAsia"/>
                <w:sz w:val="20"/>
                <w:szCs w:val="20"/>
                <w:shd w:val="clear" w:color="auto" w:fill="auto"/>
              </w:rPr>
              <w:t>YXZL2026000800</w:t>
            </w:r>
            <w:r>
              <w:rPr>
                <w:rFonts w:hint="eastAsia"/>
                <w:sz w:val="20"/>
                <w:szCs w:val="20"/>
                <w:shd w:val="clear" w:color="auto" w:fill="auto"/>
                <w:lang w:val="en-US" w:eastAsia="zh-CN"/>
              </w:rPr>
              <w:t>3</w:t>
            </w:r>
          </w:p>
        </w:tc>
        <w:tc>
          <w:tcPr>
            <w:tcW w:w="2860" w:type="dxa"/>
            <w:shd w:val="clear" w:color="auto" w:fill="auto"/>
            <w:vAlign w:val="center"/>
          </w:tcPr>
          <w:p w14:paraId="1A9198F8">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宜兴市宜城街道西横街17号-13#直管公房的租赁权</w:t>
            </w:r>
          </w:p>
        </w:tc>
        <w:tc>
          <w:tcPr>
            <w:tcW w:w="1250" w:type="dxa"/>
            <w:shd w:val="clear" w:color="auto" w:fill="auto"/>
            <w:vAlign w:val="center"/>
          </w:tcPr>
          <w:p w14:paraId="2AEAEDAD">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41.04</w:t>
            </w:r>
          </w:p>
        </w:tc>
        <w:tc>
          <w:tcPr>
            <w:tcW w:w="1088" w:type="dxa"/>
            <w:shd w:val="clear" w:color="auto" w:fill="auto"/>
            <w:vAlign w:val="center"/>
          </w:tcPr>
          <w:p w14:paraId="527EC48D">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0E0D402B">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1.28</w:t>
            </w:r>
          </w:p>
        </w:tc>
        <w:tc>
          <w:tcPr>
            <w:tcW w:w="823" w:type="dxa"/>
            <w:shd w:val="clear" w:color="auto" w:fill="auto"/>
            <w:vAlign w:val="center"/>
          </w:tcPr>
          <w:p w14:paraId="2DB40B2D">
            <w:pPr>
              <w:jc w:val="both"/>
              <w:rPr>
                <w:rFonts w:hint="eastAsia" w:ascii="宋体" w:hAnsi="宋体" w:eastAsia="宋体" w:cs="Times New Roman"/>
                <w:sz w:val="21"/>
                <w:szCs w:val="21"/>
                <w:shd w:val="clear" w:color="auto" w:fill="auto"/>
                <w:lang w:val="en-US" w:eastAsia="zh-CN" w:bidi="ar-SA"/>
              </w:rPr>
            </w:pPr>
          </w:p>
        </w:tc>
      </w:tr>
      <w:tr w14:paraId="7289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vAlign w:val="center"/>
          </w:tcPr>
          <w:p w14:paraId="1EC19F18">
            <w:pPr>
              <w:ind w:left="0" w:leftChars="0" w:firstLine="0" w:firstLineChars="0"/>
              <w:jc w:val="both"/>
              <w:rPr>
                <w:rFonts w:hint="eastAsia" w:eastAsia="宋体"/>
                <w:sz w:val="20"/>
                <w:szCs w:val="20"/>
                <w:shd w:val="clear" w:color="auto" w:fill="auto"/>
                <w:lang w:val="en-US" w:eastAsia="zh-CN"/>
              </w:rPr>
            </w:pPr>
            <w:r>
              <w:rPr>
                <w:rFonts w:hint="eastAsia"/>
                <w:sz w:val="20"/>
                <w:szCs w:val="20"/>
                <w:shd w:val="clear" w:color="auto" w:fill="auto"/>
              </w:rPr>
              <w:t>YXZL2026000800</w:t>
            </w:r>
            <w:r>
              <w:rPr>
                <w:rFonts w:hint="eastAsia"/>
                <w:sz w:val="20"/>
                <w:szCs w:val="20"/>
                <w:shd w:val="clear" w:color="auto" w:fill="auto"/>
                <w:lang w:val="en-US" w:eastAsia="zh-CN"/>
              </w:rPr>
              <w:t>4</w:t>
            </w:r>
          </w:p>
        </w:tc>
        <w:tc>
          <w:tcPr>
            <w:tcW w:w="2860" w:type="dxa"/>
            <w:shd w:val="clear" w:color="auto" w:fill="auto"/>
            <w:vAlign w:val="center"/>
          </w:tcPr>
          <w:p w14:paraId="65D3FF9F">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宜兴市宜城街道茶局巷11号-2直管公房的租赁权</w:t>
            </w:r>
          </w:p>
        </w:tc>
        <w:tc>
          <w:tcPr>
            <w:tcW w:w="1250" w:type="dxa"/>
            <w:shd w:val="clear" w:color="auto" w:fill="auto"/>
            <w:vAlign w:val="center"/>
          </w:tcPr>
          <w:p w14:paraId="1888E0FB">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48.33</w:t>
            </w:r>
          </w:p>
        </w:tc>
        <w:tc>
          <w:tcPr>
            <w:tcW w:w="1088" w:type="dxa"/>
            <w:shd w:val="clear" w:color="auto" w:fill="auto"/>
            <w:vAlign w:val="center"/>
          </w:tcPr>
          <w:p w14:paraId="439E6E96">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05ECE51D">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2.28</w:t>
            </w:r>
          </w:p>
        </w:tc>
        <w:tc>
          <w:tcPr>
            <w:tcW w:w="823" w:type="dxa"/>
            <w:shd w:val="clear" w:color="auto" w:fill="auto"/>
            <w:vAlign w:val="center"/>
          </w:tcPr>
          <w:p w14:paraId="12CE8C7C">
            <w:pPr>
              <w:jc w:val="both"/>
              <w:rPr>
                <w:rFonts w:hint="eastAsia" w:ascii="宋体" w:hAnsi="宋体" w:eastAsia="宋体" w:cs="Times New Roman"/>
                <w:sz w:val="21"/>
                <w:szCs w:val="21"/>
                <w:shd w:val="clear" w:color="auto" w:fill="auto"/>
                <w:lang w:val="en-US" w:eastAsia="zh-CN" w:bidi="ar-SA"/>
              </w:rPr>
            </w:pPr>
          </w:p>
        </w:tc>
      </w:tr>
      <w:tr w14:paraId="7A1C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20453629">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YXZL2026000800</w:t>
            </w:r>
            <w:r>
              <w:rPr>
                <w:rFonts w:hint="eastAsia"/>
                <w:sz w:val="20"/>
                <w:szCs w:val="20"/>
                <w:shd w:val="clear" w:color="auto" w:fill="auto"/>
                <w:lang w:val="en-US" w:eastAsia="zh-CN"/>
              </w:rPr>
              <w:t>5</w:t>
            </w:r>
          </w:p>
        </w:tc>
        <w:tc>
          <w:tcPr>
            <w:tcW w:w="2860" w:type="dxa"/>
            <w:shd w:val="clear" w:color="auto" w:fill="auto"/>
            <w:vAlign w:val="center"/>
          </w:tcPr>
          <w:p w14:paraId="15BE83CB">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宜兴市宜城街道茶局巷9号-2直管公房的租赁权</w:t>
            </w:r>
          </w:p>
        </w:tc>
        <w:tc>
          <w:tcPr>
            <w:tcW w:w="1250" w:type="dxa"/>
            <w:shd w:val="clear" w:color="auto" w:fill="auto"/>
            <w:vAlign w:val="center"/>
          </w:tcPr>
          <w:p w14:paraId="0AA9DDE3">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38.87</w:t>
            </w:r>
          </w:p>
        </w:tc>
        <w:tc>
          <w:tcPr>
            <w:tcW w:w="1088" w:type="dxa"/>
            <w:shd w:val="clear" w:color="auto" w:fill="auto"/>
            <w:vAlign w:val="center"/>
          </w:tcPr>
          <w:p w14:paraId="55D2860A">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630DE4E2">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2.2</w:t>
            </w:r>
          </w:p>
        </w:tc>
        <w:tc>
          <w:tcPr>
            <w:tcW w:w="823" w:type="dxa"/>
            <w:shd w:val="clear" w:color="auto" w:fill="auto"/>
            <w:vAlign w:val="center"/>
          </w:tcPr>
          <w:p w14:paraId="7F1E8A29">
            <w:pPr>
              <w:jc w:val="both"/>
              <w:rPr>
                <w:rFonts w:hint="eastAsia" w:ascii="宋体" w:hAnsi="宋体" w:eastAsia="宋体" w:cs="Times New Roman"/>
                <w:sz w:val="21"/>
                <w:szCs w:val="21"/>
                <w:shd w:val="clear" w:color="auto" w:fill="auto"/>
                <w:lang w:val="en-US" w:eastAsia="zh-CN" w:bidi="ar-SA"/>
              </w:rPr>
            </w:pPr>
          </w:p>
        </w:tc>
      </w:tr>
      <w:tr w14:paraId="45AD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471861D8">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YXZL2026000800</w:t>
            </w:r>
            <w:r>
              <w:rPr>
                <w:rFonts w:hint="eastAsia"/>
                <w:sz w:val="20"/>
                <w:szCs w:val="20"/>
                <w:shd w:val="clear" w:color="auto" w:fill="auto"/>
                <w:lang w:val="en-US" w:eastAsia="zh-CN"/>
              </w:rPr>
              <w:t>6</w:t>
            </w:r>
          </w:p>
        </w:tc>
        <w:tc>
          <w:tcPr>
            <w:tcW w:w="2860" w:type="dxa"/>
            <w:shd w:val="clear" w:color="auto" w:fill="auto"/>
            <w:vAlign w:val="center"/>
          </w:tcPr>
          <w:p w14:paraId="6A84E885">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宜兴市宜城街道茶局巷9号-1直管公房的租赁权</w:t>
            </w:r>
          </w:p>
        </w:tc>
        <w:tc>
          <w:tcPr>
            <w:tcW w:w="1250" w:type="dxa"/>
            <w:shd w:val="clear" w:color="auto" w:fill="auto"/>
            <w:vAlign w:val="center"/>
          </w:tcPr>
          <w:p w14:paraId="5F60DECD">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38.87</w:t>
            </w:r>
          </w:p>
        </w:tc>
        <w:tc>
          <w:tcPr>
            <w:tcW w:w="1088" w:type="dxa"/>
            <w:shd w:val="clear" w:color="auto" w:fill="auto"/>
            <w:vAlign w:val="center"/>
          </w:tcPr>
          <w:p w14:paraId="620F7434">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75D73393">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2.2</w:t>
            </w:r>
          </w:p>
        </w:tc>
        <w:tc>
          <w:tcPr>
            <w:tcW w:w="823" w:type="dxa"/>
            <w:shd w:val="clear" w:color="auto" w:fill="auto"/>
            <w:vAlign w:val="center"/>
          </w:tcPr>
          <w:p w14:paraId="2201A73D">
            <w:pPr>
              <w:jc w:val="both"/>
              <w:rPr>
                <w:rFonts w:hint="eastAsia" w:ascii="宋体" w:hAnsi="宋体" w:eastAsia="宋体" w:cs="Times New Roman"/>
                <w:sz w:val="21"/>
                <w:szCs w:val="21"/>
                <w:shd w:val="clear" w:color="auto" w:fill="auto"/>
                <w:lang w:val="en-US" w:eastAsia="zh-CN" w:bidi="ar-SA"/>
              </w:rPr>
            </w:pPr>
          </w:p>
        </w:tc>
      </w:tr>
      <w:tr w14:paraId="71AC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3CF35C7B">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YXZL2026000800</w:t>
            </w:r>
            <w:r>
              <w:rPr>
                <w:rFonts w:hint="eastAsia"/>
                <w:sz w:val="20"/>
                <w:szCs w:val="20"/>
                <w:shd w:val="clear" w:color="auto" w:fill="auto"/>
                <w:lang w:val="en-US" w:eastAsia="zh-CN"/>
              </w:rPr>
              <w:t>7</w:t>
            </w:r>
          </w:p>
        </w:tc>
        <w:tc>
          <w:tcPr>
            <w:tcW w:w="2860" w:type="dxa"/>
            <w:shd w:val="clear" w:color="auto" w:fill="auto"/>
            <w:vAlign w:val="center"/>
          </w:tcPr>
          <w:p w14:paraId="055BBB8A">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宜兴市宜城街道茶局巷7、8号直管公房的租赁权</w:t>
            </w:r>
          </w:p>
        </w:tc>
        <w:tc>
          <w:tcPr>
            <w:tcW w:w="1250" w:type="dxa"/>
            <w:shd w:val="clear" w:color="auto" w:fill="auto"/>
            <w:vAlign w:val="center"/>
          </w:tcPr>
          <w:p w14:paraId="0365EF06">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77.73</w:t>
            </w:r>
          </w:p>
        </w:tc>
        <w:tc>
          <w:tcPr>
            <w:tcW w:w="1088" w:type="dxa"/>
            <w:shd w:val="clear" w:color="auto" w:fill="auto"/>
            <w:vAlign w:val="center"/>
          </w:tcPr>
          <w:p w14:paraId="132A772B">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7B356AB2">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4.26</w:t>
            </w:r>
          </w:p>
        </w:tc>
        <w:tc>
          <w:tcPr>
            <w:tcW w:w="823" w:type="dxa"/>
            <w:shd w:val="clear" w:color="auto" w:fill="auto"/>
            <w:vAlign w:val="center"/>
          </w:tcPr>
          <w:p w14:paraId="3056FD4F">
            <w:pPr>
              <w:jc w:val="both"/>
              <w:rPr>
                <w:rFonts w:hint="eastAsia" w:ascii="宋体" w:hAnsi="宋体" w:eastAsia="宋体" w:cs="Times New Roman"/>
                <w:sz w:val="21"/>
                <w:szCs w:val="21"/>
                <w:shd w:val="clear" w:color="auto" w:fill="auto"/>
                <w:lang w:val="en-US" w:eastAsia="zh-CN" w:bidi="ar-SA"/>
              </w:rPr>
            </w:pPr>
          </w:p>
        </w:tc>
      </w:tr>
      <w:tr w14:paraId="6EF6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74991499">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YXZL2026000800</w:t>
            </w:r>
            <w:r>
              <w:rPr>
                <w:rFonts w:hint="eastAsia"/>
                <w:sz w:val="20"/>
                <w:szCs w:val="20"/>
                <w:shd w:val="clear" w:color="auto" w:fill="auto"/>
                <w:lang w:val="en-US" w:eastAsia="zh-CN"/>
              </w:rPr>
              <w:t>8</w:t>
            </w:r>
          </w:p>
        </w:tc>
        <w:tc>
          <w:tcPr>
            <w:tcW w:w="2860" w:type="dxa"/>
            <w:shd w:val="clear" w:color="auto" w:fill="auto"/>
            <w:vAlign w:val="center"/>
          </w:tcPr>
          <w:p w14:paraId="6556DF48">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宜兴市宜城街道茶局巷5号直管公房的租赁权</w:t>
            </w:r>
          </w:p>
        </w:tc>
        <w:tc>
          <w:tcPr>
            <w:tcW w:w="1250" w:type="dxa"/>
            <w:shd w:val="clear" w:color="auto" w:fill="auto"/>
            <w:vAlign w:val="center"/>
          </w:tcPr>
          <w:p w14:paraId="59D4E9FF">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27.45</w:t>
            </w:r>
          </w:p>
        </w:tc>
        <w:tc>
          <w:tcPr>
            <w:tcW w:w="1088" w:type="dxa"/>
            <w:shd w:val="clear" w:color="auto" w:fill="auto"/>
            <w:vAlign w:val="center"/>
          </w:tcPr>
          <w:p w14:paraId="20BAFFE7">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037CCB8B">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2.08</w:t>
            </w:r>
          </w:p>
        </w:tc>
        <w:tc>
          <w:tcPr>
            <w:tcW w:w="823" w:type="dxa"/>
            <w:shd w:val="clear" w:color="auto" w:fill="auto"/>
            <w:vAlign w:val="center"/>
          </w:tcPr>
          <w:p w14:paraId="58B21315">
            <w:pPr>
              <w:jc w:val="both"/>
              <w:rPr>
                <w:rFonts w:hint="eastAsia" w:ascii="宋体" w:hAnsi="宋体" w:eastAsia="宋体" w:cs="Times New Roman"/>
                <w:sz w:val="21"/>
                <w:szCs w:val="21"/>
                <w:shd w:val="clear" w:color="auto" w:fill="auto"/>
                <w:lang w:val="en-US" w:eastAsia="zh-CN" w:bidi="ar-SA"/>
              </w:rPr>
            </w:pPr>
          </w:p>
        </w:tc>
      </w:tr>
      <w:tr w14:paraId="038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147FDC41">
            <w:pPr>
              <w:ind w:left="0" w:leftChars="0" w:firstLine="0" w:firstLineChars="0"/>
              <w:jc w:val="both"/>
              <w:rPr>
                <w:rFonts w:hint="eastAsia" w:eastAsia="宋体"/>
                <w:sz w:val="20"/>
                <w:szCs w:val="20"/>
                <w:shd w:val="clear" w:color="auto" w:fill="auto"/>
                <w:lang w:val="en-US" w:eastAsia="zh-CN"/>
              </w:rPr>
            </w:pPr>
            <w:r>
              <w:rPr>
                <w:rFonts w:hint="eastAsia"/>
                <w:sz w:val="20"/>
                <w:szCs w:val="20"/>
                <w:shd w:val="clear" w:color="auto" w:fill="auto"/>
              </w:rPr>
              <w:t>YXZL2026000800</w:t>
            </w:r>
            <w:r>
              <w:rPr>
                <w:rFonts w:hint="eastAsia"/>
                <w:sz w:val="20"/>
                <w:szCs w:val="20"/>
                <w:shd w:val="clear" w:color="auto" w:fill="auto"/>
                <w:lang w:val="en-US" w:eastAsia="zh-CN"/>
              </w:rPr>
              <w:t>9</w:t>
            </w:r>
          </w:p>
        </w:tc>
        <w:tc>
          <w:tcPr>
            <w:tcW w:w="2860" w:type="dxa"/>
            <w:shd w:val="clear" w:color="auto" w:fill="auto"/>
            <w:vAlign w:val="center"/>
          </w:tcPr>
          <w:p w14:paraId="2A2EE94A">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宜兴市宜城街道茶局巷1号-1直管公房的租赁权</w:t>
            </w:r>
          </w:p>
        </w:tc>
        <w:tc>
          <w:tcPr>
            <w:tcW w:w="1250" w:type="dxa"/>
            <w:shd w:val="clear" w:color="auto" w:fill="auto"/>
            <w:vAlign w:val="center"/>
          </w:tcPr>
          <w:p w14:paraId="124A33DE">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14.46</w:t>
            </w:r>
          </w:p>
        </w:tc>
        <w:tc>
          <w:tcPr>
            <w:tcW w:w="1088" w:type="dxa"/>
            <w:shd w:val="clear" w:color="auto" w:fill="auto"/>
            <w:vAlign w:val="center"/>
          </w:tcPr>
          <w:p w14:paraId="5586990B">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4F01DEB2">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1.25</w:t>
            </w:r>
          </w:p>
        </w:tc>
        <w:tc>
          <w:tcPr>
            <w:tcW w:w="823" w:type="dxa"/>
            <w:shd w:val="clear" w:color="auto" w:fill="auto"/>
            <w:vAlign w:val="center"/>
          </w:tcPr>
          <w:p w14:paraId="7A3FD819">
            <w:pPr>
              <w:jc w:val="both"/>
              <w:rPr>
                <w:rFonts w:hint="eastAsia" w:ascii="宋体" w:hAnsi="宋体" w:eastAsia="宋体" w:cs="Times New Roman"/>
                <w:sz w:val="21"/>
                <w:szCs w:val="21"/>
                <w:shd w:val="clear" w:color="auto" w:fill="auto"/>
                <w:lang w:val="en-US" w:eastAsia="zh-CN" w:bidi="ar-SA"/>
              </w:rPr>
            </w:pPr>
          </w:p>
        </w:tc>
      </w:tr>
      <w:tr w14:paraId="3D61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53A8B2B3">
            <w:pPr>
              <w:ind w:left="0" w:leftChars="0" w:firstLine="0" w:firstLineChars="0"/>
              <w:jc w:val="both"/>
              <w:rPr>
                <w:rFonts w:hint="default" w:eastAsia="宋体"/>
                <w:sz w:val="20"/>
                <w:szCs w:val="20"/>
                <w:shd w:val="clear" w:color="auto" w:fill="auto"/>
                <w:lang w:val="en-US" w:eastAsia="zh-CN"/>
              </w:rPr>
            </w:pPr>
            <w:r>
              <w:rPr>
                <w:rFonts w:hint="eastAsia"/>
                <w:sz w:val="20"/>
                <w:szCs w:val="20"/>
                <w:shd w:val="clear" w:color="auto" w:fill="auto"/>
              </w:rPr>
              <w:t>YXZL202600080</w:t>
            </w:r>
            <w:r>
              <w:rPr>
                <w:rFonts w:hint="eastAsia"/>
                <w:sz w:val="20"/>
                <w:szCs w:val="20"/>
                <w:shd w:val="clear" w:color="auto" w:fill="auto"/>
                <w:lang w:val="en-US" w:eastAsia="zh-CN"/>
              </w:rPr>
              <w:t>10</w:t>
            </w:r>
          </w:p>
        </w:tc>
        <w:tc>
          <w:tcPr>
            <w:tcW w:w="2860" w:type="dxa"/>
            <w:shd w:val="clear" w:color="auto" w:fill="auto"/>
            <w:vAlign w:val="center"/>
          </w:tcPr>
          <w:p w14:paraId="3A290838">
            <w:pPr>
              <w:ind w:left="0" w:leftChars="0" w:firstLine="0" w:firstLineChars="0"/>
              <w:jc w:val="both"/>
              <w:rPr>
                <w:rFonts w:hint="eastAsia" w:ascii="宋体" w:hAnsi="宋体" w:eastAsia="宋体" w:cs="Times New Roman"/>
                <w:sz w:val="20"/>
                <w:szCs w:val="20"/>
                <w:shd w:val="clear" w:color="auto" w:fill="auto"/>
                <w:lang w:val="en-US" w:eastAsia="zh-CN" w:bidi="ar-SA"/>
              </w:rPr>
            </w:pPr>
            <w:r>
              <w:rPr>
                <w:rFonts w:hint="eastAsia"/>
                <w:sz w:val="20"/>
                <w:szCs w:val="20"/>
                <w:shd w:val="clear" w:color="auto" w:fill="auto"/>
              </w:rPr>
              <w:t>宜兴市宜城街道东风巷10号-2直管公房的租赁权</w:t>
            </w:r>
          </w:p>
        </w:tc>
        <w:tc>
          <w:tcPr>
            <w:tcW w:w="1250" w:type="dxa"/>
            <w:shd w:val="clear" w:color="auto" w:fill="auto"/>
            <w:vAlign w:val="center"/>
          </w:tcPr>
          <w:p w14:paraId="7583FE93">
            <w:pPr>
              <w:ind w:firstLine="210" w:firstLineChars="1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16.52</w:t>
            </w:r>
          </w:p>
        </w:tc>
        <w:tc>
          <w:tcPr>
            <w:tcW w:w="1088" w:type="dxa"/>
            <w:shd w:val="clear" w:color="auto" w:fill="auto"/>
            <w:vAlign w:val="center"/>
          </w:tcPr>
          <w:p w14:paraId="2B5F46BC">
            <w:pPr>
              <w:ind w:firstLine="420" w:firstLineChars="2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3</w:t>
            </w:r>
          </w:p>
        </w:tc>
        <w:tc>
          <w:tcPr>
            <w:tcW w:w="1289" w:type="dxa"/>
            <w:shd w:val="clear" w:color="auto" w:fill="auto"/>
            <w:vAlign w:val="center"/>
          </w:tcPr>
          <w:p w14:paraId="5C8F1759">
            <w:pPr>
              <w:ind w:firstLine="210" w:firstLineChars="1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0.4</w:t>
            </w:r>
          </w:p>
        </w:tc>
        <w:tc>
          <w:tcPr>
            <w:tcW w:w="823" w:type="dxa"/>
            <w:shd w:val="clear" w:color="auto" w:fill="auto"/>
            <w:vAlign w:val="center"/>
          </w:tcPr>
          <w:p w14:paraId="48B89542">
            <w:pPr>
              <w:rPr>
                <w:rFonts w:hint="eastAsia" w:ascii="宋体" w:hAnsi="宋体" w:eastAsia="宋体" w:cs="Times New Roman"/>
                <w:sz w:val="21"/>
                <w:szCs w:val="21"/>
                <w:shd w:val="clear" w:color="auto" w:fill="auto"/>
                <w:lang w:val="en-US" w:eastAsia="zh-CN" w:bidi="ar-SA"/>
              </w:rPr>
            </w:pPr>
          </w:p>
        </w:tc>
      </w:tr>
      <w:tr w14:paraId="1FE1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1974" w:type="dxa"/>
            <w:shd w:val="clear" w:color="auto" w:fill="auto"/>
            <w:vAlign w:val="center"/>
          </w:tcPr>
          <w:p w14:paraId="78F476FF">
            <w:pPr>
              <w:ind w:left="0" w:leftChars="0" w:firstLine="0" w:firstLineChars="0"/>
              <w:jc w:val="both"/>
              <w:rPr>
                <w:rFonts w:hint="default" w:ascii="宋体" w:hAnsi="宋体" w:eastAsia="宋体" w:cs="Times New Roman"/>
                <w:sz w:val="20"/>
                <w:szCs w:val="20"/>
                <w:shd w:val="clear" w:color="auto" w:fill="auto"/>
                <w:lang w:val="en-US" w:eastAsia="zh-CN" w:bidi="ar-SA"/>
              </w:rPr>
            </w:pPr>
            <w:r>
              <w:rPr>
                <w:rFonts w:hint="eastAsia"/>
                <w:sz w:val="20"/>
                <w:szCs w:val="20"/>
                <w:shd w:val="clear" w:color="auto" w:fill="auto"/>
              </w:rPr>
              <w:t>YXZL202600080</w:t>
            </w:r>
            <w:r>
              <w:rPr>
                <w:rFonts w:hint="eastAsia"/>
                <w:sz w:val="20"/>
                <w:szCs w:val="20"/>
                <w:shd w:val="clear" w:color="auto" w:fill="auto"/>
                <w:lang w:val="en-US" w:eastAsia="zh-CN"/>
              </w:rPr>
              <w:t>11</w:t>
            </w:r>
          </w:p>
        </w:tc>
        <w:tc>
          <w:tcPr>
            <w:tcW w:w="2860" w:type="dxa"/>
            <w:shd w:val="clear" w:color="auto" w:fill="auto"/>
            <w:vAlign w:val="center"/>
          </w:tcPr>
          <w:p w14:paraId="434EC89D">
            <w:pPr>
              <w:jc w:val="both"/>
              <w:rPr>
                <w:rFonts w:hint="eastAsia" w:ascii="宋体" w:hAnsi="宋体" w:eastAsia="宋体" w:cs="Times New Roman"/>
                <w:sz w:val="21"/>
                <w:szCs w:val="21"/>
                <w:shd w:val="clear" w:color="auto" w:fill="auto"/>
                <w:lang w:val="en-US" w:eastAsia="zh-CN" w:bidi="ar-SA"/>
              </w:rPr>
            </w:pPr>
            <w:r>
              <w:rPr>
                <w:rFonts w:hint="eastAsia"/>
                <w:sz w:val="20"/>
                <w:szCs w:val="20"/>
                <w:shd w:val="clear" w:color="auto" w:fill="auto"/>
              </w:rPr>
              <w:t>宜兴市宜城街道东风巷10号-1直管公房的租赁权</w:t>
            </w:r>
          </w:p>
        </w:tc>
        <w:tc>
          <w:tcPr>
            <w:tcW w:w="1250" w:type="dxa"/>
            <w:shd w:val="clear" w:color="auto" w:fill="auto"/>
            <w:vAlign w:val="center"/>
          </w:tcPr>
          <w:p w14:paraId="196450A5">
            <w:pPr>
              <w:ind w:firstLine="210" w:firstLineChars="1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49.71</w:t>
            </w:r>
          </w:p>
        </w:tc>
        <w:tc>
          <w:tcPr>
            <w:tcW w:w="1088" w:type="dxa"/>
            <w:shd w:val="clear" w:color="auto" w:fill="auto"/>
            <w:vAlign w:val="center"/>
          </w:tcPr>
          <w:p w14:paraId="5CD6CEBC">
            <w:pPr>
              <w:ind w:firstLine="420" w:firstLineChars="2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rPr>
              <w:t>3</w:t>
            </w:r>
          </w:p>
        </w:tc>
        <w:tc>
          <w:tcPr>
            <w:tcW w:w="1289" w:type="dxa"/>
            <w:shd w:val="clear" w:color="auto" w:fill="auto"/>
            <w:vAlign w:val="center"/>
          </w:tcPr>
          <w:p w14:paraId="1C94FA0A">
            <w:pPr>
              <w:ind w:firstLine="210" w:firstLineChars="100"/>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2.24</w:t>
            </w:r>
          </w:p>
        </w:tc>
        <w:tc>
          <w:tcPr>
            <w:tcW w:w="823" w:type="dxa"/>
            <w:shd w:val="clear" w:color="auto" w:fill="auto"/>
            <w:vAlign w:val="center"/>
          </w:tcPr>
          <w:p w14:paraId="1A6C4A7F">
            <w:pPr>
              <w:rPr>
                <w:rFonts w:hint="eastAsia" w:ascii="宋体" w:hAnsi="宋体" w:eastAsia="宋体" w:cs="Times New Roman"/>
                <w:sz w:val="21"/>
                <w:szCs w:val="21"/>
                <w:shd w:val="clear" w:color="auto" w:fill="auto"/>
                <w:lang w:val="en-US" w:eastAsia="zh-CN" w:bidi="ar-SA"/>
              </w:rPr>
            </w:pPr>
          </w:p>
        </w:tc>
      </w:tr>
      <w:bookmarkEnd w:id="0"/>
    </w:tbl>
    <w:p w14:paraId="01E7F228">
      <w:pPr>
        <w:ind w:firstLine="560"/>
        <w:rPr>
          <w:rFonts w:hint="eastAsia"/>
        </w:rPr>
      </w:pPr>
      <w:r>
        <w:rPr>
          <w:rFonts w:hint="eastAsia"/>
        </w:rPr>
        <w:t>第二条 拍卖时间及地点</w:t>
      </w:r>
    </w:p>
    <w:p w14:paraId="02787D13">
      <w:pPr>
        <w:ind w:firstLine="56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 xml:space="preserve">日上午 9:00。                </w:t>
      </w:r>
    </w:p>
    <w:p w14:paraId="6118C679">
      <w:pPr>
        <w:ind w:firstLine="560"/>
        <w:rPr>
          <w:rFonts w:hint="eastAsia"/>
        </w:rPr>
      </w:pPr>
      <w:r>
        <w:t>2</w:t>
      </w:r>
      <w:r>
        <w:rPr>
          <w:rFonts w:hint="eastAsia"/>
        </w:rPr>
        <w:t>、拍卖地点：宜兴市公共资源交易中心二楼</w:t>
      </w:r>
      <w:bookmarkStart w:id="1" w:name="_Hlk154153367"/>
      <w:r>
        <w:rPr>
          <w:rFonts w:hint="eastAsia"/>
          <w:lang w:val="en-US" w:eastAsia="zh-CN"/>
        </w:rPr>
        <w:t>多功能厅</w:t>
      </w:r>
      <w:r>
        <w:rPr>
          <w:rFonts w:hint="eastAsia"/>
        </w:rPr>
        <w:t>(宜兴市陶都路125号)</w:t>
      </w:r>
      <w:bookmarkEnd w:id="1"/>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2" w:name="_Hlk154154618"/>
      <w:r>
        <w:rPr>
          <w:rFonts w:hint="eastAsia"/>
          <w:sz w:val="28"/>
          <w:shd w:val="clear" w:color="auto" w:fill="FFFFFF"/>
        </w:rPr>
        <w:t>报名截止时间</w:t>
      </w:r>
      <w:bookmarkEnd w:id="2"/>
      <w:r>
        <w:rPr>
          <w:rFonts w:hint="eastAsia"/>
          <w:sz w:val="28"/>
          <w:shd w:val="clear" w:color="auto" w:fill="FFFFFF"/>
        </w:rPr>
        <w:t>：</w:t>
      </w:r>
      <w:r>
        <w:rPr>
          <w:rFonts w:hint="eastAsia"/>
          <w:color w:val="FF0000"/>
          <w:sz w:val="28"/>
          <w:shd w:val="clear" w:color="auto" w:fill="FFFFFF"/>
        </w:rPr>
        <w:t xml:space="preserve"> </w:t>
      </w:r>
      <w:bookmarkStart w:id="3"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5</w:t>
      </w:r>
      <w:r>
        <w:rPr>
          <w:rFonts w:hint="eastAsia"/>
          <w:sz w:val="28"/>
          <w:shd w:val="clear" w:color="auto" w:fill="FFFFFF"/>
        </w:rPr>
        <w:t>月</w:t>
      </w:r>
      <w:r>
        <w:rPr>
          <w:rFonts w:hint="eastAsia"/>
          <w:sz w:val="28"/>
          <w:shd w:val="clear" w:color="auto" w:fill="FFFFFF"/>
          <w:lang w:val="en-US" w:eastAsia="zh-CN"/>
        </w:rPr>
        <w:t>21</w:t>
      </w:r>
      <w:r>
        <w:rPr>
          <w:rFonts w:hint="eastAsia"/>
          <w:sz w:val="28"/>
          <w:shd w:val="clear" w:color="auto" w:fill="FFFFFF"/>
        </w:rPr>
        <w:t>日</w:t>
      </w:r>
      <w:bookmarkEnd w:id="3"/>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4" w:name="_Hlk154154819"/>
      <w:r>
        <w:rPr>
          <w:rFonts w:hint="eastAsia"/>
          <w:sz w:val="28"/>
          <w:shd w:val="clear" w:color="auto" w:fill="FFFFFF"/>
        </w:rPr>
        <w:t>报名程序及注意事项</w:t>
      </w:r>
      <w:bookmarkEnd w:id="4"/>
      <w:r>
        <w:rPr>
          <w:rFonts w:hint="eastAsia"/>
          <w:sz w:val="28"/>
          <w:shd w:val="clear" w:color="auto" w:fill="FFFFFF"/>
        </w:rPr>
        <w:t>：</w:t>
      </w:r>
    </w:p>
    <w:p w14:paraId="61811C66">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ind w:firstLine="0" w:firstLineChars="0"/>
              <w:jc w:val="both"/>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ind w:firstLine="0" w:firstLineChars="0"/>
              <w:jc w:val="both"/>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spacing w:beforeAutospacing="0" w:afterAutospacing="0"/>
        <w:ind w:firstLine="480"/>
        <w:rPr>
          <w:rFonts w:hint="eastAsia" w:cs="宋体"/>
          <w:color w:val="333333"/>
          <w:highlight w:val="yellow"/>
          <w:shd w:val="clear" w:color="auto" w:fill="FFFFFF"/>
        </w:rPr>
      </w:pPr>
      <w:r>
        <w:rPr>
          <w:rFonts w:hint="eastAsia"/>
        </w:rPr>
        <w:t xml:space="preserve">⑥ </w:t>
      </w:r>
      <w:r>
        <w:t>中 国 农 业 银 行 股 份 有 限 公 司 宜 兴 分 行 营 业 部 行 号 ：103302364819。 公共资源交易中心财务咨询电话：87956061。</w:t>
      </w:r>
    </w:p>
    <w:p w14:paraId="5D10EC56">
      <w:pPr>
        <w:pStyle w:val="6"/>
        <w:spacing w:beforeAutospacing="0" w:afterAutospacing="0"/>
        <w:ind w:firstLine="560"/>
        <w:rPr>
          <w:rFonts w:hint="eastAsia"/>
          <w:sz w:val="28"/>
        </w:rPr>
      </w:pPr>
      <w:r>
        <w:rPr>
          <w:rFonts w:hint="eastAsia"/>
          <w:sz w:val="28"/>
          <w:shd w:val="clear" w:color="auto" w:fill="FFFFFF"/>
        </w:rPr>
        <w:t>（3）特殊要求：无</w:t>
      </w:r>
    </w:p>
    <w:p w14:paraId="1D0C4FED">
      <w:pPr>
        <w:pStyle w:val="6"/>
        <w:spacing w:beforeAutospacing="0" w:afterAutospacing="0"/>
        <w:ind w:firstLine="560"/>
        <w:rPr>
          <w:rFonts w:hint="eastAsia"/>
          <w:sz w:val="28"/>
        </w:rPr>
      </w:pPr>
      <w:r>
        <w:rPr>
          <w:rFonts w:hint="eastAsia"/>
          <w:sz w:val="28"/>
          <w:shd w:val="clear" w:color="auto" w:fill="FFFFFF"/>
        </w:rPr>
        <w:t>（4）竞买人应在报名截止时间前完成注册，并按照相关要求进行报名；未在规定期限内完成报名手续的或未通过后台审核的竞买人不得参加竞买。</w:t>
      </w:r>
    </w:p>
    <w:p w14:paraId="692E320C">
      <w:pPr>
        <w:pStyle w:val="6"/>
        <w:spacing w:beforeAutospacing="0" w:afterAutospacing="0"/>
        <w:ind w:firstLine="560"/>
        <w:rPr>
          <w:rFonts w:hint="eastAsia" w:cs="宋体"/>
          <w:sz w:val="28"/>
        </w:rPr>
      </w:pPr>
      <w:r>
        <w:rPr>
          <w:rFonts w:hint="eastAsia"/>
          <w:sz w:val="28"/>
          <w:shd w:val="clear" w:color="auto" w:fill="FFFFFF"/>
        </w:rPr>
        <w:t>（5）报名环节所需要的相关资料需以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5"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5"/>
      <w:r>
        <w:rPr>
          <w:rFonts w:hint="eastAsia"/>
        </w:rPr>
        <w:t>，自成交之日起5个工作日内交清拍卖成交价款、租赁押金（如有）及拍卖佣金（详见缴款流程），并以到账时间为准。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3D90B9A7">
      <w:pPr>
        <w:ind w:firstLine="5040" w:firstLineChars="1800"/>
        <w:rPr>
          <w:rFonts w:hint="eastAsia"/>
        </w:rPr>
      </w:pPr>
      <w:r>
        <w:rPr>
          <w:rFonts w:hint="eastAsia"/>
          <w:lang w:val="en-US" w:eastAsia="zh-CN"/>
        </w:rPr>
        <w:t>无锡</w:t>
      </w:r>
      <w:r>
        <w:rPr>
          <w:rFonts w:hint="eastAsia"/>
        </w:rPr>
        <w:t>益德拍卖有限公司</w:t>
      </w:r>
    </w:p>
    <w:p w14:paraId="74133D47">
      <w:pPr>
        <w:ind w:firstLine="5320" w:firstLineChars="1900"/>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5</w:t>
      </w:r>
      <w:r>
        <w:rPr>
          <w:rFonts w:hint="eastAsia"/>
        </w:rPr>
        <w:t>月</w:t>
      </w:r>
      <w:r>
        <w:rPr>
          <w:rFonts w:hint="eastAsia"/>
          <w:lang w:val="en-US" w:eastAsia="zh-CN"/>
        </w:rPr>
        <w:t>9</w:t>
      </w:r>
      <w:r>
        <w:rPr>
          <w:rFonts w:hint="eastAsia"/>
        </w:rPr>
        <w:t>日</w:t>
      </w:r>
    </w:p>
    <w:p w14:paraId="381DF34F">
      <w:pPr>
        <w:ind w:firstLine="560"/>
        <w:rPr>
          <w:rFonts w:hint="eastAsia"/>
        </w:rPr>
      </w:pPr>
    </w:p>
    <w:p w14:paraId="55CD2493">
      <w:pPr>
        <w:ind w:firstLine="560"/>
        <w:rPr>
          <w:rFonts w:hint="eastAsia"/>
        </w:rPr>
      </w:pPr>
      <w:r>
        <w:rPr>
          <w:rFonts w:hint="eastAsia"/>
        </w:rPr>
        <w:t>竞买人对以上内容应仔细阅读，确认已充分知晓并理解各条款之确切含义及相应法律责任。</w:t>
      </w:r>
    </w:p>
    <w:p w14:paraId="64C9344A">
      <w:pPr>
        <w:ind w:firstLine="0" w:firstLineChars="0"/>
        <w:rPr>
          <w:rFonts w:hint="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E7630"/>
    <w:rsid w:val="00197DDA"/>
    <w:rsid w:val="001B48EE"/>
    <w:rsid w:val="001E3823"/>
    <w:rsid w:val="001F5523"/>
    <w:rsid w:val="002527DA"/>
    <w:rsid w:val="00273D09"/>
    <w:rsid w:val="00276BA6"/>
    <w:rsid w:val="00295B4F"/>
    <w:rsid w:val="00322C1E"/>
    <w:rsid w:val="00345F7A"/>
    <w:rsid w:val="00361F41"/>
    <w:rsid w:val="0042242B"/>
    <w:rsid w:val="004277C9"/>
    <w:rsid w:val="00430FE6"/>
    <w:rsid w:val="00476D8D"/>
    <w:rsid w:val="004E147D"/>
    <w:rsid w:val="004E2C3D"/>
    <w:rsid w:val="005B6F7B"/>
    <w:rsid w:val="00636ABA"/>
    <w:rsid w:val="00674EA7"/>
    <w:rsid w:val="006A7046"/>
    <w:rsid w:val="006C7231"/>
    <w:rsid w:val="00755C3F"/>
    <w:rsid w:val="00805799"/>
    <w:rsid w:val="00837594"/>
    <w:rsid w:val="0084275B"/>
    <w:rsid w:val="008812E8"/>
    <w:rsid w:val="009032C2"/>
    <w:rsid w:val="009919C6"/>
    <w:rsid w:val="009B7712"/>
    <w:rsid w:val="00A21416"/>
    <w:rsid w:val="00A44161"/>
    <w:rsid w:val="00A842EB"/>
    <w:rsid w:val="00BA3977"/>
    <w:rsid w:val="00C45783"/>
    <w:rsid w:val="00C53A4C"/>
    <w:rsid w:val="00C54EAB"/>
    <w:rsid w:val="00C82CBB"/>
    <w:rsid w:val="00CC309C"/>
    <w:rsid w:val="00D11FAB"/>
    <w:rsid w:val="00D43A38"/>
    <w:rsid w:val="00DA2342"/>
    <w:rsid w:val="00DB12A4"/>
    <w:rsid w:val="00EA229F"/>
    <w:rsid w:val="00F85EEC"/>
    <w:rsid w:val="00FB13CB"/>
    <w:rsid w:val="00FC1E8E"/>
    <w:rsid w:val="01714984"/>
    <w:rsid w:val="0333345C"/>
    <w:rsid w:val="04F03C97"/>
    <w:rsid w:val="051B5F74"/>
    <w:rsid w:val="053C6EDC"/>
    <w:rsid w:val="06AE14A7"/>
    <w:rsid w:val="076F2CF8"/>
    <w:rsid w:val="077B109C"/>
    <w:rsid w:val="08B649BC"/>
    <w:rsid w:val="0AAA171B"/>
    <w:rsid w:val="0CDE4E63"/>
    <w:rsid w:val="0D2F0621"/>
    <w:rsid w:val="0D313465"/>
    <w:rsid w:val="0E9A2E45"/>
    <w:rsid w:val="0F3420BD"/>
    <w:rsid w:val="0FA364D6"/>
    <w:rsid w:val="123F625E"/>
    <w:rsid w:val="12857438"/>
    <w:rsid w:val="128F6C9A"/>
    <w:rsid w:val="12B912BF"/>
    <w:rsid w:val="16133C89"/>
    <w:rsid w:val="1819758E"/>
    <w:rsid w:val="18B067CF"/>
    <w:rsid w:val="192306DD"/>
    <w:rsid w:val="1A96457F"/>
    <w:rsid w:val="1AF720E8"/>
    <w:rsid w:val="1AF77770"/>
    <w:rsid w:val="1C01178C"/>
    <w:rsid w:val="1C040E10"/>
    <w:rsid w:val="1CD87093"/>
    <w:rsid w:val="1E944523"/>
    <w:rsid w:val="21CD079E"/>
    <w:rsid w:val="22773079"/>
    <w:rsid w:val="25537BFE"/>
    <w:rsid w:val="278C7703"/>
    <w:rsid w:val="29AE5C47"/>
    <w:rsid w:val="2AE03152"/>
    <w:rsid w:val="2C500B1B"/>
    <w:rsid w:val="2D6C3F53"/>
    <w:rsid w:val="2E0E1BAF"/>
    <w:rsid w:val="2E70537D"/>
    <w:rsid w:val="2ED710DE"/>
    <w:rsid w:val="2F492340"/>
    <w:rsid w:val="328D2B99"/>
    <w:rsid w:val="32D74B82"/>
    <w:rsid w:val="331619F9"/>
    <w:rsid w:val="33323549"/>
    <w:rsid w:val="33673ECA"/>
    <w:rsid w:val="3410342A"/>
    <w:rsid w:val="34922213"/>
    <w:rsid w:val="35E22849"/>
    <w:rsid w:val="35E3774B"/>
    <w:rsid w:val="36B351C5"/>
    <w:rsid w:val="38241206"/>
    <w:rsid w:val="3B4F5CAE"/>
    <w:rsid w:val="3C003CB1"/>
    <w:rsid w:val="3C097069"/>
    <w:rsid w:val="3EFF21D9"/>
    <w:rsid w:val="40B45D7C"/>
    <w:rsid w:val="42C827B2"/>
    <w:rsid w:val="444E5319"/>
    <w:rsid w:val="45567BC2"/>
    <w:rsid w:val="45627EA6"/>
    <w:rsid w:val="471D1529"/>
    <w:rsid w:val="48D80297"/>
    <w:rsid w:val="49DA7107"/>
    <w:rsid w:val="49FB248F"/>
    <w:rsid w:val="49FD0420"/>
    <w:rsid w:val="4AD73E99"/>
    <w:rsid w:val="4AF54AD5"/>
    <w:rsid w:val="4BD96800"/>
    <w:rsid w:val="4C2C7081"/>
    <w:rsid w:val="4E140BEB"/>
    <w:rsid w:val="4E706752"/>
    <w:rsid w:val="4FDA0317"/>
    <w:rsid w:val="4FDA66A3"/>
    <w:rsid w:val="51DA0BDC"/>
    <w:rsid w:val="521A7DBB"/>
    <w:rsid w:val="5380453A"/>
    <w:rsid w:val="53C94501"/>
    <w:rsid w:val="5437167A"/>
    <w:rsid w:val="54A3212E"/>
    <w:rsid w:val="55A10B06"/>
    <w:rsid w:val="55E51921"/>
    <w:rsid w:val="55E71B19"/>
    <w:rsid w:val="57160203"/>
    <w:rsid w:val="59205A6E"/>
    <w:rsid w:val="599B4F6D"/>
    <w:rsid w:val="59D31C95"/>
    <w:rsid w:val="5B0D4D97"/>
    <w:rsid w:val="5EF34FFB"/>
    <w:rsid w:val="60D86B60"/>
    <w:rsid w:val="60DB227B"/>
    <w:rsid w:val="614B11AE"/>
    <w:rsid w:val="66FB6FF1"/>
    <w:rsid w:val="695D4175"/>
    <w:rsid w:val="697D4AC2"/>
    <w:rsid w:val="6A9A4F55"/>
    <w:rsid w:val="6BCC55E2"/>
    <w:rsid w:val="6EC356CD"/>
    <w:rsid w:val="6F482643"/>
    <w:rsid w:val="6F871F4B"/>
    <w:rsid w:val="72A00A3C"/>
    <w:rsid w:val="738D2B36"/>
    <w:rsid w:val="744F0B5E"/>
    <w:rsid w:val="74D147AA"/>
    <w:rsid w:val="76044052"/>
    <w:rsid w:val="76447604"/>
    <w:rsid w:val="77533873"/>
    <w:rsid w:val="783502EA"/>
    <w:rsid w:val="78F97A5A"/>
    <w:rsid w:val="79627149"/>
    <w:rsid w:val="7A0D1DA1"/>
    <w:rsid w:val="7A3B2ACB"/>
    <w:rsid w:val="7A950625"/>
    <w:rsid w:val="7B851FEE"/>
    <w:rsid w:val="7FF94B02"/>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3192</Words>
  <Characters>3474</Characters>
  <Lines>24</Lines>
  <Paragraphs>6</Paragraphs>
  <TotalTime>3</TotalTime>
  <ScaleCrop>false</ScaleCrop>
  <LinksUpToDate>false</LinksUpToDate>
  <CharactersWithSpaces>3547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2026-05-08T02:19:25Z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