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47B9" w14:textId="77777777" w:rsidR="00EE04EA" w:rsidRDefault="00000000">
      <w:pPr>
        <w:spacing w:line="700" w:lineRule="exact"/>
        <w:jc w:val="center"/>
        <w:rPr>
          <w:rFonts w:ascii="宋体" w:eastAsia="宋体" w:hAnsi="宋体" w:hint="eastAsia"/>
          <w:b/>
          <w:sz w:val="44"/>
          <w:szCs w:val="44"/>
        </w:rPr>
      </w:pPr>
      <w:r>
        <w:rPr>
          <w:rFonts w:ascii="宋体" w:eastAsia="宋体" w:hAnsi="宋体" w:hint="eastAsia"/>
          <w:b/>
          <w:sz w:val="44"/>
          <w:szCs w:val="44"/>
        </w:rPr>
        <w:t>宜兴市供销合作总社房屋租赁权</w:t>
      </w:r>
    </w:p>
    <w:p w14:paraId="3B393C2E" w14:textId="77777777" w:rsidR="00EE04EA" w:rsidRDefault="00000000">
      <w:pPr>
        <w:spacing w:line="700" w:lineRule="exact"/>
        <w:jc w:val="center"/>
        <w:rPr>
          <w:rFonts w:ascii="宋体" w:eastAsia="宋体" w:hAnsi="宋体" w:cs="宋体" w:hint="eastAsia"/>
          <w:b/>
          <w:bCs/>
          <w:sz w:val="44"/>
          <w:szCs w:val="44"/>
        </w:rPr>
      </w:pPr>
      <w:r>
        <w:rPr>
          <w:rFonts w:ascii="宋体" w:eastAsia="宋体" w:hAnsi="宋体" w:cs="宋体" w:hint="eastAsia"/>
          <w:b/>
          <w:bCs/>
          <w:sz w:val="44"/>
          <w:szCs w:val="44"/>
        </w:rPr>
        <w:t>拍卖须知</w:t>
      </w:r>
    </w:p>
    <w:p w14:paraId="1DC67E7D" w14:textId="77777777" w:rsidR="00EE04EA" w:rsidRDefault="00EE04EA">
      <w:pPr>
        <w:spacing w:line="700" w:lineRule="exact"/>
        <w:jc w:val="center"/>
        <w:rPr>
          <w:rFonts w:asciiTheme="majorEastAsia" w:eastAsiaTheme="majorEastAsia" w:hAnsiTheme="majorEastAsia" w:cs="宋体" w:hint="eastAsia"/>
          <w:b/>
          <w:bCs/>
          <w:sz w:val="24"/>
        </w:rPr>
      </w:pPr>
    </w:p>
    <w:p w14:paraId="62EF49B7"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本须知根据《中华人民共和国拍卖法》及有关法律、法规和委托人的要求制定，本次拍卖活动遵循“公开、公平、公正、诚实守信”原则，竞买人应仔细阅读和遵守规则，并对自己的行为负责。</w:t>
      </w:r>
    </w:p>
    <w:p w14:paraId="10EBD630" w14:textId="77777777" w:rsidR="00EE04EA" w:rsidRDefault="00000000">
      <w:pPr>
        <w:pStyle w:val="aa"/>
        <w:numPr>
          <w:ilvl w:val="0"/>
          <w:numId w:val="1"/>
        </w:numPr>
        <w:spacing w:line="480" w:lineRule="exact"/>
        <w:ind w:firstLineChars="0"/>
        <w:rPr>
          <w:rFonts w:asciiTheme="majorEastAsia" w:eastAsiaTheme="majorEastAsia" w:hAnsiTheme="majorEastAsia" w:cs="宋体" w:hint="eastAsia"/>
          <w:sz w:val="24"/>
        </w:rPr>
      </w:pPr>
      <w:r>
        <w:rPr>
          <w:rFonts w:asciiTheme="majorEastAsia" w:eastAsiaTheme="majorEastAsia" w:hAnsiTheme="majorEastAsia" w:cs="宋体" w:hint="eastAsia"/>
          <w:sz w:val="24"/>
        </w:rPr>
        <w:t>拍卖标的</w:t>
      </w:r>
    </w:p>
    <w:tbl>
      <w:tblPr>
        <w:tblpPr w:leftFromText="180" w:rightFromText="180" w:vertAnchor="text" w:horzAnchor="page" w:tblpX="1424" w:tblpY="179"/>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5313"/>
        <w:gridCol w:w="875"/>
        <w:gridCol w:w="825"/>
        <w:gridCol w:w="981"/>
      </w:tblGrid>
      <w:tr w:rsidR="00EE04EA" w14:paraId="53336B2F" w14:textId="77777777">
        <w:trPr>
          <w:cantSplit/>
          <w:trHeight w:val="1034"/>
        </w:trPr>
        <w:tc>
          <w:tcPr>
            <w:tcW w:w="1750" w:type="dxa"/>
            <w:vAlign w:val="center"/>
          </w:tcPr>
          <w:p w14:paraId="4284A7B5" w14:textId="77777777" w:rsidR="00EE04EA" w:rsidRDefault="00000000">
            <w:pPr>
              <w:adjustRightInd w:val="0"/>
              <w:snapToGrid w:val="0"/>
              <w:jc w:val="center"/>
              <w:rPr>
                <w:rFonts w:ascii="宋体" w:eastAsia="宋体" w:hAnsi="宋体" w:cs="宋体" w:hint="eastAsia"/>
                <w:kern w:val="0"/>
                <w:sz w:val="24"/>
                <w:shd w:val="clear" w:color="auto" w:fill="FFFFFF"/>
              </w:rPr>
            </w:pPr>
            <w:bookmarkStart w:id="0" w:name="_Hlk154154927"/>
            <w:r>
              <w:rPr>
                <w:rFonts w:ascii="宋体" w:eastAsia="宋体" w:hAnsi="宋体" w:cs="宋体" w:hint="eastAsia"/>
                <w:kern w:val="0"/>
                <w:sz w:val="24"/>
                <w:shd w:val="clear" w:color="auto" w:fill="FFFFFF"/>
              </w:rPr>
              <w:t>标的编号</w:t>
            </w:r>
          </w:p>
        </w:tc>
        <w:tc>
          <w:tcPr>
            <w:tcW w:w="5313" w:type="dxa"/>
            <w:vAlign w:val="center"/>
          </w:tcPr>
          <w:p w14:paraId="7622B466" w14:textId="77777777" w:rsidR="00EE04EA" w:rsidRDefault="00000000">
            <w:pPr>
              <w:adjustRightInd w:val="0"/>
              <w:snapToGrid w:val="0"/>
              <w:jc w:val="center"/>
              <w:rPr>
                <w:rFonts w:ascii="宋体" w:eastAsia="宋体" w:hAnsi="宋体" w:cs="宋体" w:hint="eastAsia"/>
                <w:kern w:val="0"/>
                <w:sz w:val="24"/>
                <w:shd w:val="clear" w:color="auto" w:fill="FFFFFF"/>
              </w:rPr>
            </w:pPr>
            <w:r>
              <w:rPr>
                <w:rFonts w:ascii="宋体" w:eastAsia="宋体" w:hAnsi="宋体" w:cs="宋体" w:hint="eastAsia"/>
                <w:kern w:val="0"/>
                <w:sz w:val="24"/>
                <w:lang w:bidi="ar"/>
              </w:rPr>
              <w:t>标的名称</w:t>
            </w:r>
          </w:p>
        </w:tc>
        <w:tc>
          <w:tcPr>
            <w:tcW w:w="875" w:type="dxa"/>
            <w:vAlign w:val="center"/>
          </w:tcPr>
          <w:p w14:paraId="2C6FB19B" w14:textId="77777777" w:rsidR="00EE04EA" w:rsidRDefault="00000000">
            <w:pPr>
              <w:adjustRightInd w:val="0"/>
              <w:snapToGrid w:val="0"/>
              <w:jc w:val="center"/>
              <w:rPr>
                <w:rFonts w:ascii="宋体" w:eastAsia="宋体" w:hAnsi="宋体" w:cs="宋体" w:hint="eastAsia"/>
                <w:kern w:val="0"/>
                <w:sz w:val="24"/>
                <w:shd w:val="clear" w:color="auto" w:fill="FFFFFF"/>
              </w:rPr>
            </w:pPr>
            <w:r>
              <w:rPr>
                <w:rFonts w:ascii="宋体" w:eastAsia="宋体" w:hAnsi="宋体" w:cs="宋体" w:hint="eastAsia"/>
                <w:kern w:val="0"/>
                <w:sz w:val="24"/>
                <w:shd w:val="clear" w:color="auto" w:fill="FFFFFF"/>
              </w:rPr>
              <w:t>建筑面积</w:t>
            </w:r>
            <w:r>
              <w:rPr>
                <w:rFonts w:ascii="宋体" w:eastAsia="宋体" w:hAnsi="宋体" w:cs="宋体" w:hint="eastAsia"/>
                <w:kern w:val="0"/>
                <w:sz w:val="18"/>
                <w:szCs w:val="18"/>
                <w:shd w:val="clear" w:color="auto" w:fill="FFFFFF"/>
              </w:rPr>
              <w:t>（㎡）</w:t>
            </w:r>
          </w:p>
        </w:tc>
        <w:tc>
          <w:tcPr>
            <w:tcW w:w="825" w:type="dxa"/>
            <w:vAlign w:val="center"/>
          </w:tcPr>
          <w:p w14:paraId="53FD4739" w14:textId="77777777" w:rsidR="00EE04EA" w:rsidRDefault="00000000">
            <w:pPr>
              <w:adjustRightInd w:val="0"/>
              <w:snapToGrid w:val="0"/>
              <w:jc w:val="center"/>
              <w:rPr>
                <w:rFonts w:ascii="宋体" w:eastAsia="宋体" w:hAnsi="宋体" w:cs="宋体" w:hint="eastAsia"/>
                <w:kern w:val="0"/>
                <w:sz w:val="24"/>
                <w:shd w:val="clear" w:color="auto" w:fill="FFFFFF"/>
              </w:rPr>
            </w:pPr>
            <w:r>
              <w:rPr>
                <w:rFonts w:ascii="宋体" w:eastAsia="宋体" w:hAnsi="宋体" w:cs="宋体" w:hint="eastAsia"/>
                <w:kern w:val="0"/>
                <w:sz w:val="24"/>
                <w:shd w:val="clear" w:color="auto" w:fill="FFFFFF"/>
              </w:rPr>
              <w:t>出租年限</w:t>
            </w:r>
            <w:r>
              <w:rPr>
                <w:rFonts w:ascii="宋体" w:eastAsia="宋体" w:hAnsi="宋体" w:cs="宋体" w:hint="eastAsia"/>
                <w:kern w:val="0"/>
                <w:sz w:val="18"/>
                <w:szCs w:val="18"/>
                <w:shd w:val="clear" w:color="auto" w:fill="FFFFFF"/>
              </w:rPr>
              <w:t>（年）</w:t>
            </w:r>
          </w:p>
        </w:tc>
        <w:tc>
          <w:tcPr>
            <w:tcW w:w="981" w:type="dxa"/>
            <w:vAlign w:val="center"/>
          </w:tcPr>
          <w:p w14:paraId="36A22D39" w14:textId="77777777" w:rsidR="00EE04EA" w:rsidRDefault="00000000">
            <w:pPr>
              <w:adjustRightInd w:val="0"/>
              <w:snapToGrid w:val="0"/>
              <w:jc w:val="center"/>
              <w:rPr>
                <w:rFonts w:ascii="宋体" w:eastAsia="宋体" w:hAnsi="宋体" w:cs="宋体" w:hint="eastAsia"/>
                <w:kern w:val="0"/>
                <w:sz w:val="24"/>
                <w:shd w:val="clear" w:color="auto" w:fill="FFFFFF"/>
              </w:rPr>
            </w:pPr>
            <w:r>
              <w:rPr>
                <w:rFonts w:ascii="宋体" w:eastAsia="宋体" w:hAnsi="宋体" w:cs="宋体" w:hint="eastAsia"/>
                <w:kern w:val="0"/>
                <w:sz w:val="24"/>
                <w:shd w:val="clear" w:color="auto" w:fill="FFFFFF"/>
              </w:rPr>
              <w:t>起拍价</w:t>
            </w:r>
          </w:p>
          <w:p w14:paraId="06ADC38B"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（万元/年）</w:t>
            </w:r>
          </w:p>
        </w:tc>
      </w:tr>
      <w:tr w:rsidR="00EE04EA" w14:paraId="2A94F7BD" w14:textId="77777777">
        <w:trPr>
          <w:cantSplit/>
          <w:trHeight w:hRule="exact" w:val="454"/>
        </w:trPr>
        <w:tc>
          <w:tcPr>
            <w:tcW w:w="1750" w:type="dxa"/>
            <w:vAlign w:val="center"/>
          </w:tcPr>
          <w:p w14:paraId="76A3D30C"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kern w:val="0"/>
                <w:sz w:val="18"/>
                <w:szCs w:val="18"/>
                <w:shd w:val="clear" w:color="auto" w:fill="FFFFFF"/>
              </w:rPr>
              <w:t>YXZL20260003001</w:t>
            </w:r>
          </w:p>
        </w:tc>
        <w:tc>
          <w:tcPr>
            <w:tcW w:w="5313" w:type="dxa"/>
            <w:vAlign w:val="center"/>
          </w:tcPr>
          <w:p w14:paraId="05E45F8F"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阳泉西路红塔供销社大院内仓库房号604号租赁权</w:t>
            </w:r>
          </w:p>
        </w:tc>
        <w:tc>
          <w:tcPr>
            <w:tcW w:w="875" w:type="dxa"/>
            <w:vAlign w:val="center"/>
          </w:tcPr>
          <w:p w14:paraId="2532AF84"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86.40</w:t>
            </w:r>
          </w:p>
        </w:tc>
        <w:tc>
          <w:tcPr>
            <w:tcW w:w="825" w:type="dxa"/>
            <w:vAlign w:val="center"/>
          </w:tcPr>
          <w:p w14:paraId="24842822"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7D045745"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1.37</w:t>
            </w:r>
          </w:p>
        </w:tc>
      </w:tr>
      <w:tr w:rsidR="00EE04EA" w14:paraId="4BFA8C42" w14:textId="77777777">
        <w:trPr>
          <w:cantSplit/>
          <w:trHeight w:hRule="exact" w:val="454"/>
        </w:trPr>
        <w:tc>
          <w:tcPr>
            <w:tcW w:w="1750" w:type="dxa"/>
            <w:vAlign w:val="center"/>
          </w:tcPr>
          <w:p w14:paraId="2FF0E94C"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YXZL20260003002</w:t>
            </w:r>
          </w:p>
        </w:tc>
        <w:tc>
          <w:tcPr>
            <w:tcW w:w="5313" w:type="dxa"/>
            <w:vAlign w:val="center"/>
          </w:tcPr>
          <w:p w14:paraId="4832E811"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阳泉西路红塔供销社888号烟花仓库401、403号租赁权</w:t>
            </w:r>
          </w:p>
        </w:tc>
        <w:tc>
          <w:tcPr>
            <w:tcW w:w="875" w:type="dxa"/>
            <w:vAlign w:val="center"/>
          </w:tcPr>
          <w:p w14:paraId="63FDBDBF"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124.00</w:t>
            </w:r>
          </w:p>
        </w:tc>
        <w:tc>
          <w:tcPr>
            <w:tcW w:w="825" w:type="dxa"/>
            <w:vAlign w:val="center"/>
          </w:tcPr>
          <w:p w14:paraId="186545F8"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0039FF0F"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2.00</w:t>
            </w:r>
          </w:p>
        </w:tc>
      </w:tr>
      <w:tr w:rsidR="00EE04EA" w14:paraId="6469EF4F" w14:textId="77777777">
        <w:trPr>
          <w:cantSplit/>
          <w:trHeight w:hRule="exact" w:val="454"/>
        </w:trPr>
        <w:tc>
          <w:tcPr>
            <w:tcW w:w="1750" w:type="dxa"/>
            <w:vAlign w:val="center"/>
          </w:tcPr>
          <w:p w14:paraId="65E3A774"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YXZL20260003003</w:t>
            </w:r>
          </w:p>
        </w:tc>
        <w:tc>
          <w:tcPr>
            <w:tcW w:w="5313" w:type="dxa"/>
            <w:vAlign w:val="center"/>
          </w:tcPr>
          <w:p w14:paraId="699BEF72"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阳泉西路红塔供销社大院内仓库房号503号租赁权</w:t>
            </w:r>
          </w:p>
        </w:tc>
        <w:tc>
          <w:tcPr>
            <w:tcW w:w="875" w:type="dxa"/>
            <w:vAlign w:val="center"/>
          </w:tcPr>
          <w:p w14:paraId="1E3DCE3E"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349.00</w:t>
            </w:r>
          </w:p>
        </w:tc>
        <w:tc>
          <w:tcPr>
            <w:tcW w:w="825" w:type="dxa"/>
            <w:vAlign w:val="center"/>
          </w:tcPr>
          <w:p w14:paraId="441DF498"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4C3D3D6A"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4.50</w:t>
            </w:r>
          </w:p>
        </w:tc>
      </w:tr>
      <w:tr w:rsidR="00EE04EA" w14:paraId="0BAF79A7" w14:textId="77777777">
        <w:trPr>
          <w:cantSplit/>
          <w:trHeight w:hRule="exact" w:val="454"/>
        </w:trPr>
        <w:tc>
          <w:tcPr>
            <w:tcW w:w="1750" w:type="dxa"/>
            <w:vAlign w:val="center"/>
          </w:tcPr>
          <w:p w14:paraId="4F0EA7CE"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YXZL20260003004</w:t>
            </w:r>
          </w:p>
        </w:tc>
        <w:tc>
          <w:tcPr>
            <w:tcW w:w="5313" w:type="dxa"/>
            <w:vAlign w:val="center"/>
          </w:tcPr>
          <w:p w14:paraId="00485837"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阳泉西路红塔供销社大院内仓库房号1401-1号3间租赁权</w:t>
            </w:r>
          </w:p>
        </w:tc>
        <w:tc>
          <w:tcPr>
            <w:tcW w:w="875" w:type="dxa"/>
            <w:vAlign w:val="center"/>
          </w:tcPr>
          <w:p w14:paraId="726CE94E"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154.50</w:t>
            </w:r>
          </w:p>
        </w:tc>
        <w:tc>
          <w:tcPr>
            <w:tcW w:w="825" w:type="dxa"/>
            <w:vAlign w:val="center"/>
          </w:tcPr>
          <w:p w14:paraId="573F3F6F"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30717558"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1.50</w:t>
            </w:r>
          </w:p>
        </w:tc>
      </w:tr>
      <w:tr w:rsidR="00EE04EA" w14:paraId="68BAE316" w14:textId="77777777">
        <w:trPr>
          <w:cantSplit/>
          <w:trHeight w:hRule="exact" w:val="454"/>
        </w:trPr>
        <w:tc>
          <w:tcPr>
            <w:tcW w:w="1750" w:type="dxa"/>
            <w:vAlign w:val="center"/>
          </w:tcPr>
          <w:p w14:paraId="65DAB67C"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YXZL20260003005</w:t>
            </w:r>
          </w:p>
        </w:tc>
        <w:tc>
          <w:tcPr>
            <w:tcW w:w="5313" w:type="dxa"/>
            <w:vAlign w:val="center"/>
          </w:tcPr>
          <w:p w14:paraId="1297A371"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阳泉西路红塔供销社大院内仓库房号1401-2号2间租赁权</w:t>
            </w:r>
          </w:p>
        </w:tc>
        <w:tc>
          <w:tcPr>
            <w:tcW w:w="875" w:type="dxa"/>
            <w:vAlign w:val="center"/>
          </w:tcPr>
          <w:p w14:paraId="5E65EB35"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109.00</w:t>
            </w:r>
          </w:p>
        </w:tc>
        <w:tc>
          <w:tcPr>
            <w:tcW w:w="825" w:type="dxa"/>
            <w:vAlign w:val="center"/>
          </w:tcPr>
          <w:p w14:paraId="06FD4333"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3D07A111"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1.30</w:t>
            </w:r>
          </w:p>
        </w:tc>
      </w:tr>
      <w:tr w:rsidR="00EE04EA" w14:paraId="48F59DAE" w14:textId="77777777">
        <w:trPr>
          <w:cantSplit/>
          <w:trHeight w:hRule="exact" w:val="454"/>
        </w:trPr>
        <w:tc>
          <w:tcPr>
            <w:tcW w:w="1750" w:type="dxa"/>
            <w:vAlign w:val="center"/>
          </w:tcPr>
          <w:p w14:paraId="64A6C1FE"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YXZL20260003006</w:t>
            </w:r>
          </w:p>
        </w:tc>
        <w:tc>
          <w:tcPr>
            <w:tcW w:w="5313" w:type="dxa"/>
            <w:vAlign w:val="center"/>
          </w:tcPr>
          <w:p w14:paraId="6C6D28E7"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阳泉西路红塔供销社大院内仓库房号502号租赁权</w:t>
            </w:r>
          </w:p>
        </w:tc>
        <w:tc>
          <w:tcPr>
            <w:tcW w:w="875" w:type="dxa"/>
            <w:vAlign w:val="center"/>
          </w:tcPr>
          <w:p w14:paraId="32C71AE2"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86.40</w:t>
            </w:r>
          </w:p>
        </w:tc>
        <w:tc>
          <w:tcPr>
            <w:tcW w:w="825" w:type="dxa"/>
            <w:vAlign w:val="center"/>
          </w:tcPr>
          <w:p w14:paraId="1B5F1869"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2A38327D"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1.15</w:t>
            </w:r>
          </w:p>
        </w:tc>
      </w:tr>
      <w:tr w:rsidR="00EE04EA" w14:paraId="7298E8AB" w14:textId="77777777">
        <w:trPr>
          <w:cantSplit/>
          <w:trHeight w:hRule="exact" w:val="454"/>
        </w:trPr>
        <w:tc>
          <w:tcPr>
            <w:tcW w:w="1750" w:type="dxa"/>
            <w:vAlign w:val="center"/>
          </w:tcPr>
          <w:p w14:paraId="11AF05DD"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YXZL20260003007</w:t>
            </w:r>
          </w:p>
        </w:tc>
        <w:tc>
          <w:tcPr>
            <w:tcW w:w="5313" w:type="dxa"/>
            <w:vAlign w:val="center"/>
          </w:tcPr>
          <w:p w14:paraId="0280A71C"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阳泉西路红塔供销社大院内仓库房号106号租赁权</w:t>
            </w:r>
          </w:p>
        </w:tc>
        <w:tc>
          <w:tcPr>
            <w:tcW w:w="875" w:type="dxa"/>
            <w:vAlign w:val="center"/>
          </w:tcPr>
          <w:p w14:paraId="1C979D03"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172.80</w:t>
            </w:r>
          </w:p>
        </w:tc>
        <w:tc>
          <w:tcPr>
            <w:tcW w:w="825" w:type="dxa"/>
            <w:vAlign w:val="center"/>
          </w:tcPr>
          <w:p w14:paraId="7F6F4CA3"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6BDC042B"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2.8160</w:t>
            </w:r>
          </w:p>
        </w:tc>
      </w:tr>
      <w:tr w:rsidR="00EE04EA" w14:paraId="3983DA33" w14:textId="77777777">
        <w:trPr>
          <w:cantSplit/>
          <w:trHeight w:hRule="exact" w:val="454"/>
        </w:trPr>
        <w:tc>
          <w:tcPr>
            <w:tcW w:w="1750" w:type="dxa"/>
            <w:vAlign w:val="center"/>
          </w:tcPr>
          <w:p w14:paraId="6F22DC7B"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YXZL20260003008</w:t>
            </w:r>
          </w:p>
        </w:tc>
        <w:tc>
          <w:tcPr>
            <w:tcW w:w="5313" w:type="dxa"/>
            <w:vAlign w:val="center"/>
          </w:tcPr>
          <w:p w14:paraId="27715E56"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阳泉西路红塔供销社大院内仓库房号1405号租赁权</w:t>
            </w:r>
          </w:p>
        </w:tc>
        <w:tc>
          <w:tcPr>
            <w:tcW w:w="875" w:type="dxa"/>
            <w:vAlign w:val="center"/>
          </w:tcPr>
          <w:p w14:paraId="433CC243"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90.20</w:t>
            </w:r>
          </w:p>
        </w:tc>
        <w:tc>
          <w:tcPr>
            <w:tcW w:w="825" w:type="dxa"/>
            <w:vAlign w:val="center"/>
          </w:tcPr>
          <w:p w14:paraId="0CF566F3"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3D7B2D41"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1.20</w:t>
            </w:r>
          </w:p>
        </w:tc>
      </w:tr>
      <w:tr w:rsidR="00EE04EA" w14:paraId="0E44D5B4" w14:textId="77777777">
        <w:trPr>
          <w:cantSplit/>
          <w:trHeight w:hRule="exact" w:val="454"/>
        </w:trPr>
        <w:tc>
          <w:tcPr>
            <w:tcW w:w="1750" w:type="dxa"/>
            <w:vAlign w:val="center"/>
          </w:tcPr>
          <w:p w14:paraId="1256AA3A"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YXZL20260003009</w:t>
            </w:r>
          </w:p>
        </w:tc>
        <w:tc>
          <w:tcPr>
            <w:tcW w:w="5313" w:type="dxa"/>
            <w:vAlign w:val="center"/>
          </w:tcPr>
          <w:p w14:paraId="21CD226D"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和桥供销社办公楼一楼租赁权</w:t>
            </w:r>
          </w:p>
        </w:tc>
        <w:tc>
          <w:tcPr>
            <w:tcW w:w="875" w:type="dxa"/>
            <w:vAlign w:val="center"/>
          </w:tcPr>
          <w:p w14:paraId="55AE81A5"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140</w:t>
            </w:r>
          </w:p>
        </w:tc>
        <w:tc>
          <w:tcPr>
            <w:tcW w:w="825" w:type="dxa"/>
            <w:vAlign w:val="center"/>
          </w:tcPr>
          <w:p w14:paraId="22B06CD0"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654B212E"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1.50</w:t>
            </w:r>
          </w:p>
        </w:tc>
      </w:tr>
      <w:tr w:rsidR="00EE04EA" w14:paraId="3EE7E9BE" w14:textId="77777777">
        <w:trPr>
          <w:cantSplit/>
          <w:trHeight w:hRule="exact" w:val="454"/>
        </w:trPr>
        <w:tc>
          <w:tcPr>
            <w:tcW w:w="1750" w:type="dxa"/>
            <w:vAlign w:val="center"/>
          </w:tcPr>
          <w:p w14:paraId="01C714C4"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YXZL20260003010</w:t>
            </w:r>
          </w:p>
        </w:tc>
        <w:tc>
          <w:tcPr>
            <w:tcW w:w="5313" w:type="dxa"/>
            <w:vAlign w:val="center"/>
          </w:tcPr>
          <w:p w14:paraId="4D74436C"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官林镇原供销社门卫1间租赁权</w:t>
            </w:r>
          </w:p>
        </w:tc>
        <w:tc>
          <w:tcPr>
            <w:tcW w:w="875" w:type="dxa"/>
            <w:vAlign w:val="center"/>
          </w:tcPr>
          <w:p w14:paraId="004B6420"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25</w:t>
            </w:r>
          </w:p>
        </w:tc>
        <w:tc>
          <w:tcPr>
            <w:tcW w:w="825" w:type="dxa"/>
            <w:vAlign w:val="center"/>
          </w:tcPr>
          <w:p w14:paraId="674CDA97"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0A6AD131"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1.80</w:t>
            </w:r>
          </w:p>
        </w:tc>
      </w:tr>
      <w:tr w:rsidR="00EE04EA" w14:paraId="155D5938" w14:textId="77777777">
        <w:trPr>
          <w:cantSplit/>
          <w:trHeight w:hRule="exact" w:val="454"/>
        </w:trPr>
        <w:tc>
          <w:tcPr>
            <w:tcW w:w="1750" w:type="dxa"/>
            <w:vAlign w:val="center"/>
          </w:tcPr>
          <w:p w14:paraId="61FEE68D" w14:textId="77777777" w:rsidR="00EE04EA" w:rsidRDefault="00000000">
            <w:pPr>
              <w:adjustRightInd w:val="0"/>
              <w:snapToGrid w:val="0"/>
              <w:jc w:val="center"/>
              <w:rPr>
                <w:rFonts w:ascii="等线" w:eastAsia="等线" w:hAnsi="等线" w:cs="等线" w:hint="eastAsia"/>
                <w:kern w:val="0"/>
                <w:sz w:val="18"/>
                <w:szCs w:val="18"/>
                <w:shd w:val="clear" w:color="auto" w:fill="FFFFFF"/>
              </w:rPr>
            </w:pPr>
            <w:r>
              <w:rPr>
                <w:rFonts w:ascii="等线" w:eastAsia="等线" w:hAnsi="等线" w:cs="等线" w:hint="eastAsia"/>
                <w:sz w:val="18"/>
                <w:szCs w:val="18"/>
              </w:rPr>
              <w:t>YXZL20260003011</w:t>
            </w:r>
          </w:p>
        </w:tc>
        <w:tc>
          <w:tcPr>
            <w:tcW w:w="5313" w:type="dxa"/>
            <w:vAlign w:val="center"/>
          </w:tcPr>
          <w:p w14:paraId="0ADFA8D6" w14:textId="77777777" w:rsidR="00EE04EA" w:rsidRDefault="00000000">
            <w:pPr>
              <w:widowControl/>
              <w:jc w:val="left"/>
              <w:textAlignment w:val="center"/>
              <w:rPr>
                <w:rFonts w:ascii="宋体" w:eastAsia="宋体" w:hAnsi="宋体" w:cs="宋体" w:hint="eastAsia"/>
                <w:kern w:val="0"/>
                <w:sz w:val="18"/>
                <w:szCs w:val="18"/>
              </w:rPr>
            </w:pPr>
            <w:r>
              <w:rPr>
                <w:rFonts w:ascii="宋体" w:eastAsia="宋体" w:hAnsi="宋体" w:cs="宋体" w:hint="eastAsia"/>
                <w:kern w:val="0"/>
                <w:sz w:val="18"/>
                <w:szCs w:val="18"/>
              </w:rPr>
              <w:t>西木仓库2号楼2-6（3间）租赁权</w:t>
            </w:r>
          </w:p>
        </w:tc>
        <w:tc>
          <w:tcPr>
            <w:tcW w:w="875" w:type="dxa"/>
            <w:vAlign w:val="center"/>
          </w:tcPr>
          <w:p w14:paraId="415CC5A7"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95.47</w:t>
            </w:r>
          </w:p>
        </w:tc>
        <w:tc>
          <w:tcPr>
            <w:tcW w:w="825" w:type="dxa"/>
            <w:vAlign w:val="center"/>
          </w:tcPr>
          <w:p w14:paraId="1F175C14" w14:textId="77777777" w:rsidR="00EE04EA" w:rsidRDefault="00000000">
            <w:pPr>
              <w:adjustRightInd w:val="0"/>
              <w:snapToGrid w:val="0"/>
              <w:jc w:val="center"/>
              <w:rPr>
                <w:rFonts w:ascii="宋体" w:eastAsia="宋体" w:hAnsi="宋体" w:cs="宋体" w:hint="eastAsia"/>
                <w:kern w:val="0"/>
                <w:sz w:val="18"/>
                <w:szCs w:val="18"/>
                <w:shd w:val="clear" w:color="auto" w:fill="FFFFFF"/>
              </w:rPr>
            </w:pPr>
            <w:r>
              <w:rPr>
                <w:rFonts w:ascii="宋体" w:eastAsia="宋体" w:hAnsi="宋体" w:cs="宋体" w:hint="eastAsia"/>
                <w:kern w:val="0"/>
                <w:sz w:val="18"/>
                <w:szCs w:val="18"/>
                <w:shd w:val="clear" w:color="auto" w:fill="FFFFFF"/>
              </w:rPr>
              <w:t>3</w:t>
            </w:r>
          </w:p>
        </w:tc>
        <w:tc>
          <w:tcPr>
            <w:tcW w:w="981" w:type="dxa"/>
            <w:vAlign w:val="center"/>
          </w:tcPr>
          <w:p w14:paraId="5E343EE2" w14:textId="77777777" w:rsidR="00EE04EA" w:rsidRDefault="00000000">
            <w:pPr>
              <w:widowControl/>
              <w:jc w:val="center"/>
              <w:textAlignment w:val="center"/>
              <w:rPr>
                <w:rFonts w:ascii="宋体" w:eastAsia="宋体" w:hAnsi="宋体" w:cs="宋体" w:hint="eastAsia"/>
                <w:kern w:val="0"/>
                <w:sz w:val="18"/>
                <w:szCs w:val="18"/>
              </w:rPr>
            </w:pPr>
            <w:r>
              <w:rPr>
                <w:rFonts w:ascii="宋体" w:eastAsia="宋体" w:hAnsi="宋体" w:cs="宋体" w:hint="eastAsia"/>
                <w:kern w:val="0"/>
                <w:sz w:val="18"/>
                <w:szCs w:val="18"/>
              </w:rPr>
              <w:t>2.3868</w:t>
            </w:r>
          </w:p>
        </w:tc>
      </w:tr>
      <w:bookmarkEnd w:id="0"/>
    </w:tbl>
    <w:p w14:paraId="39346926" w14:textId="77777777" w:rsidR="00EE04EA" w:rsidRDefault="00EE04EA">
      <w:pPr>
        <w:spacing w:line="480" w:lineRule="exact"/>
        <w:ind w:firstLineChars="200" w:firstLine="480"/>
        <w:rPr>
          <w:rFonts w:asciiTheme="majorEastAsia" w:eastAsiaTheme="majorEastAsia" w:hAnsiTheme="majorEastAsia" w:cs="宋体" w:hint="eastAsia"/>
          <w:sz w:val="24"/>
        </w:rPr>
      </w:pPr>
    </w:p>
    <w:p w14:paraId="2AB2AC4D"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第二条 拍卖时间及地点</w:t>
      </w:r>
    </w:p>
    <w:p w14:paraId="2388C31E"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 xml:space="preserve">1、拍卖时间：2026年3月20日上午 9:00。                </w:t>
      </w:r>
    </w:p>
    <w:p w14:paraId="50B211C4"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sz w:val="24"/>
        </w:rPr>
        <w:t>2</w:t>
      </w:r>
      <w:r>
        <w:rPr>
          <w:rFonts w:asciiTheme="majorEastAsia" w:eastAsiaTheme="majorEastAsia" w:hAnsiTheme="majorEastAsia" w:cs="宋体" w:hint="eastAsia"/>
          <w:sz w:val="24"/>
        </w:rPr>
        <w:t>、拍卖地点：宜兴市公共资源交易中心二楼</w:t>
      </w:r>
      <w:bookmarkStart w:id="1" w:name="_Hlk154153367"/>
      <w:r>
        <w:rPr>
          <w:rFonts w:asciiTheme="majorEastAsia" w:eastAsiaTheme="majorEastAsia" w:hAnsiTheme="majorEastAsia" w:cs="宋体" w:hint="eastAsia"/>
          <w:sz w:val="24"/>
        </w:rPr>
        <w:t>多功能厅(宜兴市陶都路125号)</w:t>
      </w:r>
      <w:bookmarkEnd w:id="1"/>
    </w:p>
    <w:p w14:paraId="5A606B10" w14:textId="77777777" w:rsidR="00EE04EA" w:rsidRDefault="00000000">
      <w:pPr>
        <w:spacing w:line="480" w:lineRule="exact"/>
        <w:ind w:firstLineChars="200" w:firstLine="480"/>
        <w:rPr>
          <w:rFonts w:asciiTheme="majorEastAsia" w:eastAsiaTheme="majorEastAsia" w:hAnsiTheme="majorEastAsia" w:cs="宋体" w:hint="eastAsia"/>
          <w:b/>
          <w:bCs/>
          <w:sz w:val="24"/>
        </w:rPr>
      </w:pPr>
      <w:r>
        <w:rPr>
          <w:rFonts w:asciiTheme="majorEastAsia" w:eastAsiaTheme="majorEastAsia" w:hAnsiTheme="majorEastAsia" w:cs="宋体" w:hint="eastAsia"/>
          <w:sz w:val="24"/>
        </w:rPr>
        <w:t>第三条 拍卖报名</w:t>
      </w:r>
    </w:p>
    <w:p w14:paraId="3FF81D01" w14:textId="77777777" w:rsidR="00EE04EA" w:rsidRDefault="00000000">
      <w:pPr>
        <w:pStyle w:val="a8"/>
        <w:shd w:val="clear" w:color="auto" w:fill="FFFFFF"/>
        <w:spacing w:beforeAutospacing="0" w:afterAutospacing="0" w:line="480" w:lineRule="exact"/>
        <w:ind w:firstLine="420"/>
        <w:jc w:val="both"/>
        <w:rPr>
          <w:rFonts w:asciiTheme="majorEastAsia" w:eastAsiaTheme="majorEastAsia" w:hAnsiTheme="majorEastAsia" w:hint="eastAsia"/>
        </w:rPr>
      </w:pPr>
      <w:r>
        <w:rPr>
          <w:rFonts w:asciiTheme="majorEastAsia" w:eastAsiaTheme="majorEastAsia" w:hAnsiTheme="majorEastAsia" w:cs="宋体" w:hint="eastAsia"/>
          <w:shd w:val="clear" w:color="auto" w:fill="FFFFFF"/>
        </w:rPr>
        <w:t>1、</w:t>
      </w:r>
      <w:bookmarkStart w:id="2" w:name="_Hlk154154618"/>
      <w:r>
        <w:rPr>
          <w:rFonts w:asciiTheme="majorEastAsia" w:eastAsiaTheme="majorEastAsia" w:hAnsiTheme="majorEastAsia" w:cs="宋体" w:hint="eastAsia"/>
          <w:shd w:val="clear" w:color="auto" w:fill="FFFFFF"/>
        </w:rPr>
        <w:t>报名</w:t>
      </w:r>
      <w:r>
        <w:rPr>
          <w:rFonts w:asciiTheme="majorEastAsia" w:eastAsiaTheme="majorEastAsia" w:hAnsiTheme="majorEastAsia" w:hint="eastAsia"/>
          <w:shd w:val="clear" w:color="auto" w:fill="FFFFFF"/>
        </w:rPr>
        <w:t>截止</w:t>
      </w:r>
      <w:r>
        <w:rPr>
          <w:rFonts w:asciiTheme="majorEastAsia" w:eastAsiaTheme="majorEastAsia" w:hAnsiTheme="majorEastAsia" w:cs="宋体" w:hint="eastAsia"/>
          <w:shd w:val="clear" w:color="auto" w:fill="FFFFFF"/>
        </w:rPr>
        <w:t>时间</w:t>
      </w:r>
      <w:bookmarkEnd w:id="2"/>
      <w:r>
        <w:rPr>
          <w:rFonts w:asciiTheme="majorEastAsia" w:eastAsiaTheme="majorEastAsia" w:hAnsiTheme="majorEastAsia" w:cs="宋体" w:hint="eastAsia"/>
          <w:shd w:val="clear" w:color="auto" w:fill="FFFFFF"/>
        </w:rPr>
        <w:t>：</w:t>
      </w:r>
      <w:r>
        <w:rPr>
          <w:rFonts w:asciiTheme="majorEastAsia" w:eastAsiaTheme="majorEastAsia" w:hAnsiTheme="majorEastAsia" w:hint="eastAsia"/>
          <w:shd w:val="clear" w:color="auto" w:fill="FFFFFF"/>
        </w:rPr>
        <w:t xml:space="preserve"> </w:t>
      </w:r>
      <w:bookmarkStart w:id="3" w:name="_Hlk154154629"/>
      <w:r>
        <w:rPr>
          <w:rFonts w:asciiTheme="majorEastAsia" w:eastAsiaTheme="majorEastAsia" w:hAnsiTheme="majorEastAsia" w:cs="宋体" w:hint="eastAsia"/>
          <w:shd w:val="clear" w:color="auto" w:fill="FFFFFF"/>
        </w:rPr>
        <w:t>2026年3月19日</w:t>
      </w:r>
      <w:bookmarkEnd w:id="3"/>
      <w:r>
        <w:rPr>
          <w:rFonts w:asciiTheme="majorEastAsia" w:eastAsiaTheme="majorEastAsia" w:hAnsiTheme="majorEastAsia" w:cs="宋体" w:hint="eastAsia"/>
          <w:shd w:val="clear" w:color="auto" w:fill="FFFFFF"/>
        </w:rPr>
        <w:t>16时30分</w:t>
      </w:r>
    </w:p>
    <w:p w14:paraId="2C7D8130" w14:textId="77777777" w:rsidR="00EE04EA" w:rsidRDefault="00000000">
      <w:pPr>
        <w:pStyle w:val="a8"/>
        <w:shd w:val="clear" w:color="auto" w:fill="FFFFFF"/>
        <w:spacing w:beforeAutospacing="0" w:afterAutospacing="0" w:line="480" w:lineRule="exact"/>
        <w:ind w:firstLine="420"/>
        <w:jc w:val="both"/>
        <w:rPr>
          <w:rFonts w:asciiTheme="majorEastAsia" w:eastAsiaTheme="majorEastAsia" w:hAnsiTheme="majorEastAsia" w:hint="eastAsia"/>
        </w:rPr>
      </w:pPr>
      <w:r>
        <w:rPr>
          <w:rFonts w:asciiTheme="majorEastAsia" w:eastAsiaTheme="majorEastAsia" w:hAnsiTheme="majorEastAsia" w:cs="宋体" w:hint="eastAsia"/>
          <w:shd w:val="clear" w:color="auto" w:fill="FFFFFF"/>
        </w:rPr>
        <w:t>2、</w:t>
      </w:r>
      <w:bookmarkStart w:id="4" w:name="_Hlk154154819"/>
      <w:r>
        <w:rPr>
          <w:rFonts w:asciiTheme="majorEastAsia" w:eastAsiaTheme="majorEastAsia" w:hAnsiTheme="majorEastAsia" w:cs="宋体" w:hint="eastAsia"/>
          <w:shd w:val="clear" w:color="auto" w:fill="FFFFFF"/>
        </w:rPr>
        <w:t>报名程序及注意事项</w:t>
      </w:r>
      <w:bookmarkEnd w:id="4"/>
      <w:r>
        <w:rPr>
          <w:rFonts w:asciiTheme="majorEastAsia" w:eastAsiaTheme="majorEastAsia" w:hAnsiTheme="majorEastAsia" w:cs="宋体" w:hint="eastAsia"/>
          <w:shd w:val="clear" w:color="auto" w:fill="FFFFFF"/>
        </w:rPr>
        <w:t>：</w:t>
      </w:r>
    </w:p>
    <w:p w14:paraId="65D1CF66" w14:textId="77777777" w:rsidR="00EE04EA" w:rsidRDefault="00000000">
      <w:pPr>
        <w:pStyle w:val="a8"/>
        <w:shd w:val="clear" w:color="auto" w:fill="FFFFFF"/>
        <w:spacing w:beforeAutospacing="0" w:afterAutospacing="0" w:line="480" w:lineRule="exact"/>
        <w:ind w:firstLine="481"/>
        <w:rPr>
          <w:rFonts w:asciiTheme="majorEastAsia" w:eastAsiaTheme="majorEastAsia" w:hAnsiTheme="majorEastAsia" w:hint="eastAsia"/>
          <w:shd w:val="clear" w:color="auto" w:fill="FFFFFF"/>
        </w:rPr>
      </w:pPr>
      <w:r>
        <w:rPr>
          <w:rFonts w:asciiTheme="majorEastAsia" w:eastAsiaTheme="majorEastAsia" w:hAnsiTheme="majorEastAsia" w:cs="宋体" w:hint="eastAsia"/>
          <w:shd w:val="clear" w:color="auto" w:fill="FFFFFF"/>
        </w:rPr>
        <w:lastRenderedPageBreak/>
        <w:t>（1）</w:t>
      </w:r>
      <w:r>
        <w:rPr>
          <w:rFonts w:asciiTheme="majorEastAsia" w:eastAsiaTheme="majorEastAsia" w:hAnsiTheme="majorEastAsia" w:hint="eastAsia"/>
          <w:b/>
          <w:bCs/>
          <w:shd w:val="clear" w:color="auto" w:fill="FFFFFF"/>
        </w:rPr>
        <w:t>注册会员</w:t>
      </w:r>
      <w:r>
        <w:rPr>
          <w:rFonts w:asciiTheme="majorEastAsia" w:eastAsiaTheme="majorEastAsia" w:hAnsiTheme="majorEastAsia" w:hint="eastAsia"/>
          <w:shd w:val="clear" w:color="auto" w:fill="FFFFFF"/>
        </w:rPr>
        <w:t>：</w:t>
      </w:r>
      <w:r>
        <w:rPr>
          <w:rFonts w:asciiTheme="majorEastAsia" w:eastAsiaTheme="majorEastAsia" w:hAnsiTheme="majorEastAsia" w:cs="宋体" w:hint="eastAsia"/>
          <w:shd w:val="clear" w:color="auto" w:fill="FFFFFF"/>
        </w:rPr>
        <w:t>竞买人应在</w:t>
      </w:r>
      <w:r>
        <w:rPr>
          <w:rFonts w:asciiTheme="majorEastAsia" w:eastAsiaTheme="majorEastAsia" w:hAnsiTheme="majorEastAsia" w:hint="eastAsia"/>
          <w:shd w:val="clear" w:color="auto" w:fill="FFFFFF"/>
        </w:rPr>
        <w:t>报名截止时间</w:t>
      </w:r>
      <w:r>
        <w:rPr>
          <w:rFonts w:asciiTheme="majorEastAsia" w:eastAsiaTheme="majorEastAsia" w:hAnsiTheme="majorEastAsia" w:cs="宋体" w:hint="eastAsia"/>
          <w:shd w:val="clear" w:color="auto" w:fill="FFFFFF"/>
        </w:rPr>
        <w:t>前</w:t>
      </w:r>
      <w:r>
        <w:rPr>
          <w:rFonts w:asciiTheme="majorEastAsia" w:eastAsiaTheme="majorEastAsia" w:hAnsiTheme="majorEastAsia" w:hint="eastAsia"/>
          <w:shd w:val="clear" w:color="auto" w:fill="FFFFFF"/>
        </w:rPr>
        <w:t>登录宜兴市公共资源交易系统</w:t>
      </w:r>
      <w:r>
        <w:rPr>
          <w:rFonts w:asciiTheme="majorEastAsia" w:eastAsiaTheme="majorEastAsia" w:hAnsiTheme="majorEastAsia" w:cs="宋体" w:hint="eastAsia"/>
          <w:shd w:val="clear" w:color="auto" w:fill="FFFFFF"/>
        </w:rPr>
        <w:t>，进行实名会员注册（注册信息须真实、完整、准确）</w:t>
      </w:r>
      <w:r>
        <w:rPr>
          <w:rFonts w:asciiTheme="majorEastAsia" w:eastAsiaTheme="majorEastAsia" w:hAnsiTheme="majorEastAsia" w:hint="eastAsia"/>
          <w:shd w:val="clear" w:color="auto" w:fill="FFFFFF"/>
        </w:rPr>
        <w:t>；注册信息</w:t>
      </w:r>
      <w:r>
        <w:rPr>
          <w:rFonts w:asciiTheme="majorEastAsia" w:eastAsiaTheme="majorEastAsia" w:hAnsiTheme="majorEastAsia" w:cs="宋体" w:hint="eastAsia"/>
          <w:shd w:val="clear" w:color="auto" w:fill="FFFFFF"/>
        </w:rPr>
        <w:t>经交易中心审核通过后，竞买人</w:t>
      </w:r>
      <w:r>
        <w:rPr>
          <w:rFonts w:asciiTheme="majorEastAsia" w:eastAsiaTheme="majorEastAsia" w:hAnsiTheme="majorEastAsia" w:hint="eastAsia"/>
          <w:shd w:val="clear" w:color="auto" w:fill="FFFFFF"/>
        </w:rPr>
        <w:t>即可</w:t>
      </w:r>
      <w:r>
        <w:rPr>
          <w:rFonts w:asciiTheme="majorEastAsia" w:eastAsiaTheme="majorEastAsia" w:hAnsiTheme="majorEastAsia" w:cs="宋体" w:hint="eastAsia"/>
          <w:shd w:val="clear" w:color="auto" w:fill="FFFFFF"/>
        </w:rPr>
        <w:t>进行报名。</w:t>
      </w:r>
    </w:p>
    <w:p w14:paraId="3D0E6867" w14:textId="77777777" w:rsidR="00EE04EA" w:rsidRDefault="00000000">
      <w:pPr>
        <w:pStyle w:val="a8"/>
        <w:shd w:val="clear" w:color="auto" w:fill="FFFFFF"/>
        <w:spacing w:beforeAutospacing="0" w:afterAutospacing="0" w:line="480" w:lineRule="exact"/>
        <w:ind w:firstLine="481"/>
        <w:jc w:val="both"/>
        <w:rPr>
          <w:rFonts w:asciiTheme="majorEastAsia" w:eastAsiaTheme="majorEastAsia" w:hAnsiTheme="majorEastAsia" w:hint="eastAsia"/>
          <w:shd w:val="clear" w:color="auto" w:fill="FFFFFF"/>
        </w:rPr>
      </w:pPr>
      <w:r>
        <w:rPr>
          <w:rFonts w:asciiTheme="majorEastAsia" w:eastAsiaTheme="majorEastAsia" w:hAnsiTheme="majorEastAsia" w:cs="宋体" w:hint="eastAsia"/>
          <w:shd w:val="clear" w:color="auto" w:fill="FFFFFF"/>
        </w:rPr>
        <w:t>（2）</w:t>
      </w:r>
      <w:r>
        <w:rPr>
          <w:rFonts w:asciiTheme="majorEastAsia" w:eastAsiaTheme="majorEastAsia" w:hAnsiTheme="majorEastAsia" w:hint="eastAsia"/>
          <w:b/>
          <w:bCs/>
          <w:shd w:val="clear" w:color="auto" w:fill="FFFFFF"/>
        </w:rPr>
        <w:t>交纳保证金</w:t>
      </w:r>
      <w:r>
        <w:rPr>
          <w:rFonts w:asciiTheme="majorEastAsia" w:eastAsiaTheme="majorEastAsia" w:hAnsiTheme="majorEastAsia" w:hint="eastAsia"/>
          <w:shd w:val="clear" w:color="auto" w:fill="FFFFFF"/>
        </w:rPr>
        <w:t>：</w:t>
      </w:r>
    </w:p>
    <w:tbl>
      <w:tblPr>
        <w:tblStyle w:val="a9"/>
        <w:tblW w:w="0" w:type="auto"/>
        <w:jc w:val="center"/>
        <w:tblLook w:val="04A0" w:firstRow="1" w:lastRow="0" w:firstColumn="1" w:lastColumn="0" w:noHBand="0" w:noVBand="1"/>
      </w:tblPr>
      <w:tblGrid>
        <w:gridCol w:w="783"/>
        <w:gridCol w:w="1700"/>
        <w:gridCol w:w="5685"/>
      </w:tblGrid>
      <w:tr w:rsidR="00EE04EA" w14:paraId="49E75DCC" w14:textId="77777777">
        <w:trPr>
          <w:trHeight w:val="559"/>
          <w:jc w:val="center"/>
        </w:trPr>
        <w:tc>
          <w:tcPr>
            <w:tcW w:w="783" w:type="dxa"/>
            <w:vAlign w:val="center"/>
          </w:tcPr>
          <w:p w14:paraId="6CC803EB" w14:textId="77777777" w:rsidR="00EE04EA" w:rsidRDefault="00000000">
            <w:pPr>
              <w:pStyle w:val="a8"/>
              <w:spacing w:beforeAutospacing="0" w:afterAutospacing="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序号</w:t>
            </w:r>
          </w:p>
        </w:tc>
        <w:tc>
          <w:tcPr>
            <w:tcW w:w="1700" w:type="dxa"/>
            <w:vAlign w:val="center"/>
          </w:tcPr>
          <w:p w14:paraId="504B39AB" w14:textId="77777777" w:rsidR="00EE04EA" w:rsidRDefault="00000000">
            <w:pPr>
              <w:pStyle w:val="a8"/>
              <w:spacing w:beforeAutospacing="0" w:afterAutospacing="0"/>
              <w:jc w:val="center"/>
              <w:rPr>
                <w:rFonts w:asciiTheme="majorEastAsia" w:eastAsiaTheme="majorEastAsia" w:hAnsiTheme="majorEastAsia" w:hint="eastAsia"/>
                <w:shd w:val="clear" w:color="auto" w:fill="FFFFFF"/>
              </w:rPr>
            </w:pPr>
            <w:r>
              <w:rPr>
                <w:rFonts w:asciiTheme="majorEastAsia" w:eastAsiaTheme="majorEastAsia" w:hAnsiTheme="majorEastAsia" w:cs="宋体" w:hint="eastAsia"/>
                <w:shd w:val="clear" w:color="auto" w:fill="FFFFFF"/>
              </w:rPr>
              <w:t>拍卖保证金</w:t>
            </w:r>
          </w:p>
        </w:tc>
        <w:tc>
          <w:tcPr>
            <w:tcW w:w="5685" w:type="dxa"/>
            <w:vAlign w:val="center"/>
          </w:tcPr>
          <w:p w14:paraId="70F03327" w14:textId="77777777" w:rsidR="00EE04EA" w:rsidRDefault="00000000">
            <w:pPr>
              <w:pStyle w:val="a8"/>
              <w:spacing w:beforeAutospacing="0" w:afterAutospacing="0"/>
              <w:ind w:firstLineChars="700" w:firstLine="168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 xml:space="preserve">内 </w:t>
            </w:r>
            <w:r>
              <w:rPr>
                <w:rFonts w:asciiTheme="majorEastAsia" w:eastAsiaTheme="majorEastAsia" w:hAnsiTheme="majorEastAsia"/>
                <w:shd w:val="clear" w:color="auto" w:fill="FFFFFF"/>
              </w:rPr>
              <w:t xml:space="preserve">    </w:t>
            </w:r>
            <w:r>
              <w:rPr>
                <w:rFonts w:asciiTheme="majorEastAsia" w:eastAsiaTheme="majorEastAsia" w:hAnsiTheme="majorEastAsia" w:hint="eastAsia"/>
                <w:shd w:val="clear" w:color="auto" w:fill="FFFFFF"/>
              </w:rPr>
              <w:t>容</w:t>
            </w:r>
          </w:p>
        </w:tc>
      </w:tr>
      <w:tr w:rsidR="00EE04EA" w14:paraId="0C5F59EB" w14:textId="77777777">
        <w:trPr>
          <w:trHeight w:val="434"/>
          <w:jc w:val="center"/>
        </w:trPr>
        <w:tc>
          <w:tcPr>
            <w:tcW w:w="783" w:type="dxa"/>
            <w:vAlign w:val="center"/>
          </w:tcPr>
          <w:p w14:paraId="4C06340D"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1</w:t>
            </w:r>
          </w:p>
        </w:tc>
        <w:tc>
          <w:tcPr>
            <w:tcW w:w="1700" w:type="dxa"/>
            <w:vAlign w:val="center"/>
          </w:tcPr>
          <w:p w14:paraId="2507A181" w14:textId="77777777" w:rsidR="00EE04EA" w:rsidRDefault="00000000">
            <w:pPr>
              <w:pStyle w:val="a8"/>
              <w:spacing w:beforeAutospacing="0" w:afterAutospacing="0"/>
              <w:jc w:val="center"/>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交纳金额</w:t>
            </w:r>
          </w:p>
        </w:tc>
        <w:tc>
          <w:tcPr>
            <w:tcW w:w="5685" w:type="dxa"/>
            <w:vAlign w:val="center"/>
          </w:tcPr>
          <w:p w14:paraId="30CB8FFB" w14:textId="77777777" w:rsidR="00EE04EA" w:rsidRDefault="00000000">
            <w:pPr>
              <w:pStyle w:val="a8"/>
              <w:spacing w:beforeAutospacing="0" w:afterAutospacing="0"/>
              <w:jc w:val="both"/>
              <w:rPr>
                <w:shd w:val="clear" w:color="auto" w:fill="FFFFFF"/>
              </w:rPr>
            </w:pPr>
            <w:r>
              <w:rPr>
                <w:rFonts w:ascii="宋体" w:eastAsia="宋体" w:hAnsi="宋体" w:cs="宋体"/>
              </w:rPr>
              <w:t>详见电子化交易系统各标的保证金子账号信息</w:t>
            </w:r>
          </w:p>
        </w:tc>
      </w:tr>
      <w:tr w:rsidR="00EE04EA" w14:paraId="608D6743" w14:textId="77777777">
        <w:trPr>
          <w:trHeight w:val="907"/>
          <w:jc w:val="center"/>
        </w:trPr>
        <w:tc>
          <w:tcPr>
            <w:tcW w:w="783" w:type="dxa"/>
            <w:vAlign w:val="center"/>
          </w:tcPr>
          <w:p w14:paraId="410935A8"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2</w:t>
            </w:r>
          </w:p>
        </w:tc>
        <w:tc>
          <w:tcPr>
            <w:tcW w:w="1700" w:type="dxa"/>
            <w:vAlign w:val="center"/>
          </w:tcPr>
          <w:p w14:paraId="195C4B18"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rPr>
              <w:t>交纳</w:t>
            </w:r>
            <w:r>
              <w:rPr>
                <w:rFonts w:asciiTheme="majorEastAsia" w:eastAsiaTheme="majorEastAsia" w:hAnsiTheme="majorEastAsia"/>
              </w:rPr>
              <w:t>形式</w:t>
            </w:r>
          </w:p>
        </w:tc>
        <w:tc>
          <w:tcPr>
            <w:tcW w:w="5685" w:type="dxa"/>
            <w:vAlign w:val="center"/>
          </w:tcPr>
          <w:p w14:paraId="04B9A220" w14:textId="77777777" w:rsidR="00EE04EA" w:rsidRDefault="00000000">
            <w:pPr>
              <w:pStyle w:val="a8"/>
              <w:spacing w:beforeAutospacing="0" w:afterAutospacing="0"/>
              <w:rPr>
                <w:rFonts w:asciiTheme="majorEastAsia" w:eastAsiaTheme="majorEastAsia" w:hAnsiTheme="majorEastAsia" w:hint="eastAsia"/>
                <w:shd w:val="clear" w:color="auto" w:fill="FFFFFF"/>
              </w:rPr>
            </w:pPr>
            <w:r>
              <w:rPr>
                <w:rFonts w:asciiTheme="majorEastAsia" w:eastAsiaTheme="majorEastAsia" w:hAnsiTheme="majorEastAsia"/>
              </w:rPr>
              <w:t>电汇方式</w:t>
            </w:r>
            <w:r>
              <w:rPr>
                <w:rFonts w:asciiTheme="majorEastAsia" w:eastAsiaTheme="majorEastAsia" w:hAnsiTheme="majorEastAsia" w:hint="eastAsia"/>
              </w:rPr>
              <w:t>，竞买人</w:t>
            </w:r>
            <w:r>
              <w:rPr>
                <w:rFonts w:asciiTheme="majorEastAsia" w:eastAsiaTheme="majorEastAsia" w:hAnsiTheme="majorEastAsia"/>
              </w:rPr>
              <w:t>须在</w:t>
            </w:r>
            <w:r>
              <w:rPr>
                <w:rFonts w:asciiTheme="majorEastAsia" w:eastAsiaTheme="majorEastAsia" w:hAnsiTheme="majorEastAsia" w:hint="eastAsia"/>
              </w:rPr>
              <w:t>报名</w:t>
            </w:r>
            <w:r>
              <w:rPr>
                <w:rFonts w:asciiTheme="majorEastAsia" w:eastAsiaTheme="majorEastAsia" w:hAnsiTheme="majorEastAsia"/>
              </w:rPr>
              <w:t>截止时间前</w:t>
            </w:r>
            <w:r>
              <w:rPr>
                <w:rFonts w:asciiTheme="majorEastAsia" w:eastAsiaTheme="majorEastAsia" w:hAnsiTheme="majorEastAsia" w:hint="eastAsia"/>
              </w:rPr>
              <w:t>从诚信库备案的基本账户或个人账户</w:t>
            </w:r>
            <w:r>
              <w:rPr>
                <w:rFonts w:asciiTheme="majorEastAsia" w:eastAsiaTheme="majorEastAsia" w:hAnsiTheme="majorEastAsia"/>
              </w:rPr>
              <w:t>汇到本标的保证金子账号中</w:t>
            </w:r>
          </w:p>
        </w:tc>
      </w:tr>
      <w:tr w:rsidR="00EE04EA" w14:paraId="579283AA" w14:textId="77777777">
        <w:trPr>
          <w:trHeight w:val="452"/>
          <w:jc w:val="center"/>
        </w:trPr>
        <w:tc>
          <w:tcPr>
            <w:tcW w:w="783" w:type="dxa"/>
            <w:vAlign w:val="center"/>
          </w:tcPr>
          <w:p w14:paraId="2BBF53AD"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3</w:t>
            </w:r>
          </w:p>
        </w:tc>
        <w:tc>
          <w:tcPr>
            <w:tcW w:w="1700" w:type="dxa"/>
            <w:vAlign w:val="center"/>
          </w:tcPr>
          <w:p w14:paraId="65F9E19F"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rPr>
              <w:t>账户名称</w:t>
            </w:r>
          </w:p>
        </w:tc>
        <w:tc>
          <w:tcPr>
            <w:tcW w:w="5685" w:type="dxa"/>
            <w:vAlign w:val="center"/>
          </w:tcPr>
          <w:p w14:paraId="3E517F6E" w14:textId="77777777" w:rsidR="00EE04EA" w:rsidRDefault="00000000">
            <w:pPr>
              <w:pStyle w:val="a8"/>
              <w:spacing w:beforeAutospacing="0" w:afterAutospacing="0"/>
              <w:rPr>
                <w:rFonts w:asciiTheme="majorEastAsia" w:eastAsiaTheme="majorEastAsia" w:hAnsiTheme="majorEastAsia" w:hint="eastAsia"/>
                <w:shd w:val="clear" w:color="auto" w:fill="FFFFFF"/>
              </w:rPr>
            </w:pPr>
            <w:r>
              <w:rPr>
                <w:rFonts w:asciiTheme="majorEastAsia" w:eastAsiaTheme="majorEastAsia" w:hAnsiTheme="majorEastAsia"/>
              </w:rPr>
              <w:t>宜兴市公共资源交易中心</w:t>
            </w:r>
          </w:p>
        </w:tc>
      </w:tr>
      <w:tr w:rsidR="00EE04EA" w14:paraId="06BD6592" w14:textId="77777777">
        <w:trPr>
          <w:trHeight w:val="434"/>
          <w:jc w:val="center"/>
        </w:trPr>
        <w:tc>
          <w:tcPr>
            <w:tcW w:w="783" w:type="dxa"/>
            <w:vAlign w:val="center"/>
          </w:tcPr>
          <w:p w14:paraId="2AD1EF65"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4</w:t>
            </w:r>
          </w:p>
        </w:tc>
        <w:tc>
          <w:tcPr>
            <w:tcW w:w="1700" w:type="dxa"/>
            <w:vAlign w:val="center"/>
          </w:tcPr>
          <w:p w14:paraId="52D9B8FA"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rPr>
              <w:t>开户银行</w:t>
            </w:r>
          </w:p>
        </w:tc>
        <w:tc>
          <w:tcPr>
            <w:tcW w:w="5685" w:type="dxa"/>
            <w:vAlign w:val="center"/>
          </w:tcPr>
          <w:p w14:paraId="059A2D02" w14:textId="77777777" w:rsidR="00EE04EA" w:rsidRDefault="00000000">
            <w:pPr>
              <w:pStyle w:val="a8"/>
              <w:spacing w:beforeAutospacing="0" w:afterAutospacing="0"/>
              <w:rPr>
                <w:rFonts w:asciiTheme="majorEastAsia" w:eastAsiaTheme="majorEastAsia" w:hAnsiTheme="majorEastAsia" w:hint="eastAsia"/>
                <w:shd w:val="clear" w:color="auto" w:fill="FFFFFF"/>
              </w:rPr>
            </w:pPr>
            <w:r>
              <w:rPr>
                <w:rFonts w:asciiTheme="majorEastAsia" w:eastAsiaTheme="majorEastAsia" w:hAnsiTheme="majorEastAsia"/>
              </w:rPr>
              <w:t>中国农业银行股份有限公司宜兴分行营业部</w:t>
            </w:r>
          </w:p>
        </w:tc>
      </w:tr>
      <w:tr w:rsidR="00EE04EA" w14:paraId="35F8DE09" w14:textId="77777777">
        <w:trPr>
          <w:trHeight w:val="907"/>
          <w:jc w:val="center"/>
        </w:trPr>
        <w:tc>
          <w:tcPr>
            <w:tcW w:w="783" w:type="dxa"/>
            <w:vAlign w:val="center"/>
          </w:tcPr>
          <w:p w14:paraId="2AEE3C3A"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hint="eastAsia"/>
                <w:shd w:val="clear" w:color="auto" w:fill="FFFFFF"/>
              </w:rPr>
              <w:t>5</w:t>
            </w:r>
          </w:p>
        </w:tc>
        <w:tc>
          <w:tcPr>
            <w:tcW w:w="1700" w:type="dxa"/>
            <w:vAlign w:val="center"/>
          </w:tcPr>
          <w:p w14:paraId="10893AAA" w14:textId="77777777" w:rsidR="00EE04EA" w:rsidRDefault="00000000">
            <w:pPr>
              <w:pStyle w:val="a8"/>
              <w:spacing w:beforeAutospacing="0" w:afterAutospacing="0"/>
              <w:ind w:firstLineChars="100" w:firstLine="240"/>
              <w:rPr>
                <w:rFonts w:asciiTheme="majorEastAsia" w:eastAsiaTheme="majorEastAsia" w:hAnsiTheme="majorEastAsia" w:hint="eastAsia"/>
                <w:shd w:val="clear" w:color="auto" w:fill="FFFFFF"/>
              </w:rPr>
            </w:pPr>
            <w:r>
              <w:rPr>
                <w:rFonts w:asciiTheme="majorEastAsia" w:eastAsiaTheme="majorEastAsia" w:hAnsiTheme="majorEastAsia"/>
              </w:rPr>
              <w:t>银行账号</w:t>
            </w:r>
          </w:p>
        </w:tc>
        <w:tc>
          <w:tcPr>
            <w:tcW w:w="5685" w:type="dxa"/>
            <w:vAlign w:val="center"/>
          </w:tcPr>
          <w:p w14:paraId="7B9C4B12" w14:textId="77777777" w:rsidR="00EE04EA" w:rsidRDefault="00000000">
            <w:pPr>
              <w:pStyle w:val="a8"/>
              <w:spacing w:beforeAutospacing="0" w:afterAutospacing="0"/>
              <w:rPr>
                <w:rFonts w:asciiTheme="majorEastAsia" w:eastAsiaTheme="majorEastAsia" w:hAnsiTheme="majorEastAsia" w:hint="eastAsia"/>
                <w:shd w:val="clear" w:color="auto" w:fill="FFFFFF"/>
              </w:rPr>
            </w:pPr>
            <w:r>
              <w:rPr>
                <w:rFonts w:asciiTheme="majorEastAsia" w:eastAsiaTheme="majorEastAsia" w:hAnsiTheme="majorEastAsia"/>
              </w:rPr>
              <w:t>网上交易系统中相应标</w:t>
            </w:r>
            <w:r>
              <w:rPr>
                <w:rFonts w:asciiTheme="majorEastAsia" w:eastAsiaTheme="majorEastAsia" w:hAnsiTheme="majorEastAsia" w:hint="eastAsia"/>
              </w:rPr>
              <w:t>的</w:t>
            </w:r>
            <w:r>
              <w:rPr>
                <w:rFonts w:asciiTheme="majorEastAsia" w:eastAsiaTheme="majorEastAsia" w:hAnsiTheme="majorEastAsia"/>
              </w:rPr>
              <w:t>保证金子账号即为该标</w:t>
            </w:r>
            <w:r>
              <w:rPr>
                <w:rFonts w:asciiTheme="majorEastAsia" w:eastAsiaTheme="majorEastAsia" w:hAnsiTheme="majorEastAsia" w:hint="eastAsia"/>
              </w:rPr>
              <w:t>的</w:t>
            </w:r>
            <w:r>
              <w:rPr>
                <w:rFonts w:asciiTheme="majorEastAsia" w:eastAsiaTheme="majorEastAsia" w:hAnsiTheme="majorEastAsia"/>
              </w:rPr>
              <w:t>保证金账号</w:t>
            </w:r>
          </w:p>
        </w:tc>
      </w:tr>
    </w:tbl>
    <w:p w14:paraId="276AD9B6" w14:textId="77777777" w:rsidR="00EE04EA" w:rsidRDefault="00000000">
      <w:pPr>
        <w:pStyle w:val="a8"/>
        <w:shd w:val="clear" w:color="auto" w:fill="FFFFFF"/>
        <w:spacing w:beforeAutospacing="0" w:afterAutospacing="0" w:line="480" w:lineRule="exact"/>
        <w:ind w:leftChars="100" w:left="450" w:hangingChars="100" w:hanging="240"/>
        <w:jc w:val="both"/>
        <w:rPr>
          <w:rFonts w:asciiTheme="majorEastAsia" w:eastAsiaTheme="majorEastAsia" w:hAnsiTheme="majorEastAsia" w:hint="eastAsia"/>
        </w:rPr>
      </w:pPr>
      <w:r>
        <w:rPr>
          <w:rFonts w:asciiTheme="majorEastAsia" w:eastAsiaTheme="majorEastAsia" w:hAnsiTheme="majorEastAsia"/>
        </w:rPr>
        <w:t xml:space="preserve">注： </w:t>
      </w:r>
    </w:p>
    <w:p w14:paraId="492ED7CF" w14:textId="77777777" w:rsidR="00EE04EA" w:rsidRDefault="00000000">
      <w:pPr>
        <w:pStyle w:val="a8"/>
        <w:shd w:val="clear" w:color="auto" w:fill="FFFFFF"/>
        <w:spacing w:beforeAutospacing="0" w:afterAutospacing="0" w:line="480" w:lineRule="exact"/>
        <w:ind w:firstLineChars="200" w:firstLine="480"/>
        <w:jc w:val="both"/>
        <w:rPr>
          <w:rFonts w:asciiTheme="majorEastAsia" w:eastAsiaTheme="majorEastAsia" w:hAnsiTheme="majorEastAsia" w:hint="eastAsia"/>
        </w:rPr>
      </w:pPr>
      <w:r>
        <w:rPr>
          <w:rFonts w:asciiTheme="majorEastAsia" w:eastAsiaTheme="majorEastAsia" w:hAnsiTheme="majorEastAsia" w:hint="eastAsia"/>
        </w:rPr>
        <w:t>①</w:t>
      </w:r>
      <w:r>
        <w:rPr>
          <w:rFonts w:asciiTheme="majorEastAsia" w:eastAsiaTheme="majorEastAsia" w:hAnsiTheme="majorEastAsia"/>
        </w:rPr>
        <w:t xml:space="preserve"> “网上交易系统”是指宜兴市公共资源交易中心网上交易系统。</w:t>
      </w:r>
    </w:p>
    <w:p w14:paraId="2519FEFC" w14:textId="77777777" w:rsidR="00EE04EA" w:rsidRDefault="00000000">
      <w:pPr>
        <w:pStyle w:val="a8"/>
        <w:shd w:val="clear" w:color="auto" w:fill="FFFFFF"/>
        <w:spacing w:beforeAutospacing="0" w:afterAutospacing="0" w:line="480" w:lineRule="exact"/>
        <w:ind w:firstLineChars="200" w:firstLine="480"/>
        <w:jc w:val="both"/>
        <w:rPr>
          <w:rFonts w:asciiTheme="majorEastAsia" w:eastAsiaTheme="majorEastAsia" w:hAnsiTheme="majorEastAsia" w:hint="eastAsia"/>
        </w:rPr>
      </w:pPr>
      <w:r>
        <w:rPr>
          <w:rFonts w:asciiTheme="majorEastAsia" w:eastAsiaTheme="majorEastAsia" w:hAnsiTheme="majorEastAsia" w:hint="eastAsia"/>
        </w:rPr>
        <w:t xml:space="preserve">② </w:t>
      </w:r>
      <w:r>
        <w:rPr>
          <w:rFonts w:asciiTheme="majorEastAsia" w:eastAsiaTheme="majorEastAsia" w:hAnsiTheme="majorEastAsia"/>
        </w:rPr>
        <w:t>保证金子账号查询方式：竞买人进入网上交易系统后，</w:t>
      </w:r>
      <w:r>
        <w:rPr>
          <w:rFonts w:asciiTheme="majorEastAsia" w:eastAsiaTheme="majorEastAsia" w:hAnsiTheme="majorEastAsia" w:hint="eastAsia"/>
        </w:rPr>
        <w:t>即可在相应标的查看</w:t>
      </w:r>
      <w:r>
        <w:rPr>
          <w:rFonts w:asciiTheme="majorEastAsia" w:eastAsiaTheme="majorEastAsia" w:hAnsiTheme="majorEastAsia"/>
        </w:rPr>
        <w:t>保证金子账号。</w:t>
      </w:r>
    </w:p>
    <w:p w14:paraId="7157DAC4" w14:textId="77777777" w:rsidR="00EE04EA" w:rsidRDefault="00000000">
      <w:pPr>
        <w:pStyle w:val="a8"/>
        <w:shd w:val="clear" w:color="auto" w:fill="FFFFFF"/>
        <w:spacing w:beforeAutospacing="0" w:afterAutospacing="0" w:line="480" w:lineRule="exact"/>
        <w:ind w:firstLineChars="200" w:firstLine="480"/>
        <w:jc w:val="both"/>
        <w:rPr>
          <w:rFonts w:asciiTheme="majorEastAsia" w:eastAsiaTheme="majorEastAsia" w:hAnsiTheme="majorEastAsia" w:hint="eastAsia"/>
        </w:rPr>
      </w:pPr>
      <w:r>
        <w:rPr>
          <w:rFonts w:asciiTheme="majorEastAsia" w:eastAsiaTheme="majorEastAsia" w:hAnsiTheme="majorEastAsia" w:hint="eastAsia"/>
        </w:rPr>
        <w:t xml:space="preserve">③ </w:t>
      </w:r>
      <w:r>
        <w:rPr>
          <w:rFonts w:asciiTheme="majorEastAsia" w:eastAsiaTheme="majorEastAsia" w:hAnsiTheme="majorEastAsia"/>
        </w:rPr>
        <w:t>保证金划出账号必须与宜兴市公共资源交易中心企业诚信库中的企业银行基本账户</w:t>
      </w:r>
      <w:r>
        <w:rPr>
          <w:rFonts w:asciiTheme="majorEastAsia" w:eastAsiaTheme="majorEastAsia" w:hAnsiTheme="majorEastAsia" w:hint="eastAsia"/>
        </w:rPr>
        <w:t>或个人账户的</w:t>
      </w:r>
      <w:r>
        <w:rPr>
          <w:rFonts w:asciiTheme="majorEastAsia" w:eastAsiaTheme="majorEastAsia" w:hAnsiTheme="majorEastAsia"/>
        </w:rPr>
        <w:t>开户账号一致，否则无法进行网上保证金的</w:t>
      </w:r>
      <w:r>
        <w:rPr>
          <w:rFonts w:asciiTheme="majorEastAsia" w:eastAsiaTheme="majorEastAsia" w:hAnsiTheme="majorEastAsia" w:hint="eastAsia"/>
        </w:rPr>
        <w:t>交</w:t>
      </w:r>
      <w:r>
        <w:rPr>
          <w:rFonts w:asciiTheme="majorEastAsia" w:eastAsiaTheme="majorEastAsia" w:hAnsiTheme="majorEastAsia"/>
        </w:rPr>
        <w:t>纳，请竞买人确保企业诚信库中账户的准确性和有效性。</w:t>
      </w:r>
    </w:p>
    <w:p w14:paraId="52708D82" w14:textId="77777777" w:rsidR="00EE04EA" w:rsidRDefault="00000000">
      <w:pPr>
        <w:pStyle w:val="a8"/>
        <w:shd w:val="clear" w:color="auto" w:fill="FFFFFF"/>
        <w:spacing w:beforeAutospacing="0" w:afterAutospacing="0" w:line="480" w:lineRule="exact"/>
        <w:ind w:firstLineChars="200" w:firstLine="480"/>
        <w:jc w:val="both"/>
        <w:rPr>
          <w:rFonts w:asciiTheme="majorEastAsia" w:eastAsiaTheme="majorEastAsia" w:hAnsiTheme="majorEastAsia" w:hint="eastAsia"/>
        </w:rPr>
      </w:pPr>
      <w:r>
        <w:rPr>
          <w:rFonts w:asciiTheme="majorEastAsia" w:eastAsiaTheme="majorEastAsia" w:hAnsiTheme="majorEastAsia" w:hint="eastAsia"/>
        </w:rPr>
        <w:t xml:space="preserve">④ </w:t>
      </w:r>
      <w:r>
        <w:rPr>
          <w:rFonts w:asciiTheme="majorEastAsia" w:eastAsiaTheme="majorEastAsia" w:hAnsiTheme="majorEastAsia"/>
        </w:rPr>
        <w:t>各竞买人应当充分考虑各种因素导致保证金入账滞后风险 （如异地、跨行到账 延迟等银行系统问题或竞买人自身汇款有误等情况），请</w:t>
      </w:r>
      <w:r>
        <w:rPr>
          <w:rFonts w:asciiTheme="majorEastAsia" w:eastAsiaTheme="majorEastAsia" w:hAnsiTheme="majorEastAsia" w:hint="eastAsia"/>
        </w:rPr>
        <w:t>竞买人</w:t>
      </w:r>
      <w:r>
        <w:rPr>
          <w:rFonts w:asciiTheme="majorEastAsia" w:eastAsiaTheme="majorEastAsia" w:hAnsiTheme="majorEastAsia"/>
        </w:rPr>
        <w:t>根据自己的实际情况尽早安排好保证金的到账时间，确保保证金在</w:t>
      </w:r>
      <w:r>
        <w:rPr>
          <w:rFonts w:asciiTheme="majorEastAsia" w:eastAsiaTheme="majorEastAsia" w:hAnsiTheme="majorEastAsia" w:hint="eastAsia"/>
        </w:rPr>
        <w:t>报名</w:t>
      </w:r>
      <w:r>
        <w:rPr>
          <w:rFonts w:asciiTheme="majorEastAsia" w:eastAsiaTheme="majorEastAsia" w:hAnsiTheme="majorEastAsia"/>
        </w:rPr>
        <w:t>截止时间前到账,否则造成无效</w:t>
      </w:r>
      <w:r>
        <w:rPr>
          <w:rFonts w:asciiTheme="majorEastAsia" w:eastAsiaTheme="majorEastAsia" w:hAnsiTheme="majorEastAsia" w:hint="eastAsia"/>
        </w:rPr>
        <w:t>报名</w:t>
      </w:r>
      <w:r>
        <w:rPr>
          <w:rFonts w:asciiTheme="majorEastAsia" w:eastAsiaTheme="majorEastAsia" w:hAnsiTheme="majorEastAsia"/>
        </w:rPr>
        <w:t>的责任自负。</w:t>
      </w:r>
    </w:p>
    <w:p w14:paraId="42F19B41" w14:textId="77777777" w:rsidR="00EE04EA" w:rsidRDefault="00000000">
      <w:pPr>
        <w:pStyle w:val="a8"/>
        <w:shd w:val="clear" w:color="auto" w:fill="FFFFFF"/>
        <w:spacing w:beforeAutospacing="0" w:afterAutospacing="0" w:line="480" w:lineRule="exact"/>
        <w:ind w:firstLineChars="200" w:firstLine="480"/>
        <w:jc w:val="both"/>
        <w:rPr>
          <w:rFonts w:asciiTheme="majorEastAsia" w:eastAsiaTheme="majorEastAsia" w:hAnsiTheme="majorEastAsia" w:hint="eastAsia"/>
        </w:rPr>
      </w:pPr>
      <w:r>
        <w:rPr>
          <w:rFonts w:asciiTheme="majorEastAsia" w:eastAsiaTheme="majorEastAsia" w:hAnsiTheme="majorEastAsia" w:hint="eastAsia"/>
        </w:rPr>
        <w:t xml:space="preserve">⑤ </w:t>
      </w:r>
      <w:r>
        <w:rPr>
          <w:rFonts w:asciiTheme="majorEastAsia" w:eastAsiaTheme="majorEastAsia" w:hAnsiTheme="majorEastAsia"/>
        </w:rPr>
        <w:t>若因系统问题，</w:t>
      </w:r>
      <w:r>
        <w:rPr>
          <w:rFonts w:asciiTheme="majorEastAsia" w:eastAsiaTheme="majorEastAsia" w:hAnsiTheme="majorEastAsia" w:hint="eastAsia"/>
        </w:rPr>
        <w:t>报名截止</w:t>
      </w:r>
      <w:r>
        <w:rPr>
          <w:rFonts w:asciiTheme="majorEastAsia" w:eastAsiaTheme="majorEastAsia" w:hAnsiTheme="majorEastAsia"/>
        </w:rPr>
        <w:t>时系统无法正常显示保证金到账情况</w:t>
      </w:r>
      <w:r>
        <w:rPr>
          <w:rFonts w:asciiTheme="majorEastAsia" w:eastAsiaTheme="majorEastAsia" w:hAnsiTheme="majorEastAsia" w:hint="eastAsia"/>
        </w:rPr>
        <w:t>的</w:t>
      </w:r>
      <w:r>
        <w:rPr>
          <w:rFonts w:asciiTheme="majorEastAsia" w:eastAsiaTheme="majorEastAsia" w:hAnsiTheme="majorEastAsia"/>
        </w:rPr>
        <w:t>，以实际到账(子账号)为准。</w:t>
      </w:r>
    </w:p>
    <w:p w14:paraId="49DDDD16" w14:textId="77777777" w:rsidR="00EE04EA" w:rsidRDefault="00000000">
      <w:pPr>
        <w:pStyle w:val="a8"/>
        <w:shd w:val="clear" w:color="auto" w:fill="FFFFFF"/>
        <w:spacing w:beforeAutospacing="0" w:afterAutospacing="0" w:line="480" w:lineRule="exact"/>
        <w:ind w:firstLineChars="200" w:firstLine="480"/>
        <w:rPr>
          <w:rFonts w:asciiTheme="majorEastAsia" w:eastAsiaTheme="majorEastAsia" w:hAnsiTheme="majorEastAsia" w:hint="eastAsia"/>
        </w:rPr>
      </w:pPr>
      <w:r>
        <w:rPr>
          <w:rFonts w:asciiTheme="majorEastAsia" w:eastAsiaTheme="majorEastAsia" w:hAnsiTheme="majorEastAsia" w:hint="eastAsia"/>
        </w:rPr>
        <w:t xml:space="preserve">⑥ </w:t>
      </w:r>
      <w:r>
        <w:rPr>
          <w:rFonts w:asciiTheme="majorEastAsia" w:eastAsiaTheme="majorEastAsia" w:hAnsiTheme="majorEastAsia"/>
        </w:rPr>
        <w:t>中 国 农 业 银 行 股 份 有 限 公 司 宜 兴 分 行 营 业 部 行 号 ： 103302364819。 公共资源交易中心财务咨询电话：87956061。</w:t>
      </w:r>
    </w:p>
    <w:p w14:paraId="5F7771FA" w14:textId="77777777" w:rsidR="00EE04EA" w:rsidRDefault="00EE04EA">
      <w:pPr>
        <w:pStyle w:val="a8"/>
        <w:shd w:val="clear" w:color="auto" w:fill="FFFFFF"/>
        <w:spacing w:beforeAutospacing="0" w:afterAutospacing="0" w:line="480" w:lineRule="exact"/>
        <w:ind w:firstLineChars="200" w:firstLine="480"/>
        <w:rPr>
          <w:rFonts w:asciiTheme="majorEastAsia" w:eastAsiaTheme="majorEastAsia" w:hAnsiTheme="majorEastAsia" w:cs="宋体" w:hint="eastAsia"/>
          <w:shd w:val="clear" w:color="auto" w:fill="FFFFFF"/>
        </w:rPr>
      </w:pPr>
    </w:p>
    <w:p w14:paraId="045C6D9F" w14:textId="77777777" w:rsidR="00EE04EA" w:rsidRDefault="00000000">
      <w:pPr>
        <w:pStyle w:val="a8"/>
        <w:shd w:val="clear" w:color="auto" w:fill="FFFFFF"/>
        <w:spacing w:beforeAutospacing="0" w:afterAutospacing="0" w:line="480" w:lineRule="exact"/>
        <w:ind w:firstLine="481"/>
        <w:jc w:val="both"/>
        <w:rPr>
          <w:rFonts w:asciiTheme="majorEastAsia" w:eastAsiaTheme="majorEastAsia" w:hAnsiTheme="majorEastAsia" w:hint="eastAsia"/>
        </w:rPr>
      </w:pPr>
      <w:r>
        <w:rPr>
          <w:rFonts w:asciiTheme="majorEastAsia" w:eastAsiaTheme="majorEastAsia" w:hAnsiTheme="majorEastAsia" w:cs="宋体" w:hint="eastAsia"/>
          <w:shd w:val="clear" w:color="auto" w:fill="FFFFFF"/>
        </w:rPr>
        <w:t>（3）</w:t>
      </w:r>
      <w:r>
        <w:rPr>
          <w:rFonts w:asciiTheme="majorEastAsia" w:eastAsiaTheme="majorEastAsia" w:hAnsiTheme="majorEastAsia" w:hint="eastAsia"/>
          <w:b/>
          <w:bCs/>
          <w:shd w:val="clear" w:color="auto" w:fill="FFFFFF"/>
        </w:rPr>
        <w:t>特殊</w:t>
      </w:r>
      <w:r>
        <w:rPr>
          <w:rFonts w:asciiTheme="majorEastAsia" w:eastAsiaTheme="majorEastAsia" w:hAnsiTheme="majorEastAsia" w:cs="宋体" w:hint="eastAsia"/>
          <w:b/>
          <w:bCs/>
          <w:shd w:val="clear" w:color="auto" w:fill="FFFFFF"/>
        </w:rPr>
        <w:t>要求：</w:t>
      </w:r>
      <w:r>
        <w:rPr>
          <w:rFonts w:asciiTheme="majorEastAsia" w:eastAsiaTheme="majorEastAsia" w:hAnsiTheme="majorEastAsia" w:hint="eastAsia"/>
          <w:shd w:val="clear" w:color="auto" w:fill="FFFFFF"/>
        </w:rPr>
        <w:t>无</w:t>
      </w:r>
    </w:p>
    <w:p w14:paraId="68E63285" w14:textId="77777777" w:rsidR="00EE04EA" w:rsidRDefault="00000000">
      <w:pPr>
        <w:pStyle w:val="a8"/>
        <w:shd w:val="clear" w:color="auto" w:fill="FFFFFF"/>
        <w:spacing w:beforeAutospacing="0" w:afterAutospacing="0" w:line="480" w:lineRule="exact"/>
        <w:ind w:firstLine="420"/>
        <w:jc w:val="both"/>
        <w:rPr>
          <w:rFonts w:asciiTheme="majorEastAsia" w:eastAsiaTheme="majorEastAsia" w:hAnsiTheme="majorEastAsia" w:hint="eastAsia"/>
          <w:shd w:val="clear" w:color="auto" w:fill="FFFFFF"/>
        </w:rPr>
      </w:pPr>
      <w:r>
        <w:rPr>
          <w:rFonts w:asciiTheme="majorEastAsia" w:eastAsiaTheme="majorEastAsia" w:hAnsiTheme="majorEastAsia" w:cs="宋体" w:hint="eastAsia"/>
          <w:shd w:val="clear" w:color="auto" w:fill="FFFFFF"/>
        </w:rPr>
        <w:lastRenderedPageBreak/>
        <w:t>（4）竞买人应在</w:t>
      </w:r>
      <w:r>
        <w:rPr>
          <w:rFonts w:asciiTheme="majorEastAsia" w:eastAsiaTheme="majorEastAsia" w:hAnsiTheme="majorEastAsia" w:hint="eastAsia"/>
          <w:shd w:val="clear" w:color="auto" w:fill="FFFFFF"/>
        </w:rPr>
        <w:t>报名截止时间前</w:t>
      </w:r>
      <w:r>
        <w:rPr>
          <w:rFonts w:asciiTheme="majorEastAsia" w:eastAsiaTheme="majorEastAsia" w:hAnsiTheme="majorEastAsia" w:cs="宋体" w:hint="eastAsia"/>
          <w:shd w:val="clear" w:color="auto" w:fill="FFFFFF"/>
        </w:rPr>
        <w:t>完成注册，</w:t>
      </w:r>
      <w:r>
        <w:rPr>
          <w:rFonts w:asciiTheme="majorEastAsia" w:eastAsiaTheme="majorEastAsia" w:hAnsiTheme="majorEastAsia" w:hint="eastAsia"/>
          <w:shd w:val="clear" w:color="auto" w:fill="FFFFFF"/>
        </w:rPr>
        <w:t>并按照相关要求进行报名；</w:t>
      </w:r>
      <w:r>
        <w:rPr>
          <w:rFonts w:asciiTheme="majorEastAsia" w:eastAsiaTheme="majorEastAsia" w:hAnsiTheme="majorEastAsia" w:cs="宋体" w:hint="eastAsia"/>
          <w:shd w:val="clear" w:color="auto" w:fill="FFFFFF"/>
        </w:rPr>
        <w:t>未在规定期限内完成报名手续的或未通过后台审核的竞买人不得参加竞买。</w:t>
      </w:r>
    </w:p>
    <w:p w14:paraId="622CF646" w14:textId="77777777" w:rsidR="00EE04EA" w:rsidRDefault="00000000">
      <w:pPr>
        <w:pStyle w:val="a8"/>
        <w:shd w:val="clear" w:color="auto" w:fill="FFFFFF"/>
        <w:spacing w:beforeAutospacing="0" w:afterAutospacing="0" w:line="480" w:lineRule="exact"/>
        <w:ind w:firstLine="420"/>
        <w:jc w:val="both"/>
        <w:rPr>
          <w:rFonts w:asciiTheme="majorEastAsia" w:eastAsiaTheme="majorEastAsia" w:hAnsiTheme="majorEastAsia" w:cs="宋体" w:hint="eastAsia"/>
        </w:rPr>
      </w:pPr>
      <w:r>
        <w:rPr>
          <w:rFonts w:asciiTheme="majorEastAsia" w:eastAsiaTheme="majorEastAsia" w:hAnsiTheme="majorEastAsia" w:hint="eastAsia"/>
          <w:shd w:val="clear" w:color="auto" w:fill="FFFFFF"/>
        </w:rPr>
        <w:t>（5）报名环节所需要的相关资料需以</w:t>
      </w:r>
      <w:r>
        <w:rPr>
          <w:rFonts w:asciiTheme="majorEastAsia" w:eastAsiaTheme="majorEastAsia" w:hAnsiTheme="majorEastAsia" w:cs="宋体" w:hint="eastAsia"/>
          <w:shd w:val="clear" w:color="auto" w:fill="FFFFFF"/>
        </w:rPr>
        <w:t>原件扫描</w:t>
      </w:r>
      <w:r>
        <w:rPr>
          <w:rFonts w:asciiTheme="majorEastAsia" w:eastAsiaTheme="majorEastAsia" w:hAnsiTheme="majorEastAsia" w:hint="eastAsia"/>
          <w:shd w:val="clear" w:color="auto" w:fill="FFFFFF"/>
        </w:rPr>
        <w:t>件</w:t>
      </w:r>
      <w:r>
        <w:rPr>
          <w:rFonts w:asciiTheme="majorEastAsia" w:eastAsiaTheme="majorEastAsia" w:hAnsiTheme="majorEastAsia" w:cs="宋体" w:hint="eastAsia"/>
          <w:shd w:val="clear" w:color="auto" w:fill="FFFFFF"/>
        </w:rPr>
        <w:t>或照片的形式上传</w:t>
      </w:r>
      <w:r>
        <w:rPr>
          <w:rFonts w:asciiTheme="majorEastAsia" w:eastAsiaTheme="majorEastAsia" w:hAnsiTheme="majorEastAsia" w:hint="eastAsia"/>
          <w:shd w:val="clear" w:color="auto" w:fill="FFFFFF"/>
        </w:rPr>
        <w:t>；</w:t>
      </w:r>
      <w:r>
        <w:rPr>
          <w:rFonts w:asciiTheme="majorEastAsia" w:eastAsiaTheme="majorEastAsia" w:hAnsiTheme="majorEastAsia" w:cs="宋体" w:hint="eastAsia"/>
          <w:shd w:val="clear" w:color="auto" w:fill="FFFFFF"/>
        </w:rPr>
        <w:t>竞买人</w:t>
      </w:r>
      <w:r>
        <w:rPr>
          <w:rFonts w:asciiTheme="majorEastAsia" w:eastAsiaTheme="majorEastAsia" w:hAnsiTheme="majorEastAsia" w:hint="eastAsia"/>
          <w:shd w:val="clear" w:color="auto" w:fill="FFFFFF"/>
        </w:rPr>
        <w:t>须确保相关资料的清晰、完整、准确，</w:t>
      </w:r>
      <w:r>
        <w:rPr>
          <w:rFonts w:asciiTheme="majorEastAsia" w:eastAsiaTheme="majorEastAsia" w:hAnsiTheme="majorEastAsia" w:cs="宋体" w:hint="eastAsia"/>
          <w:shd w:val="clear" w:color="auto" w:fill="FFFFFF"/>
        </w:rPr>
        <w:t>否则导致的后果由竞买人自行承担。</w:t>
      </w:r>
    </w:p>
    <w:p w14:paraId="71F0D316"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第四条 竞买人在公告规定的看样时间内，有权进行实地查看，充分了解标的物的情况,</w:t>
      </w:r>
      <w:r>
        <w:rPr>
          <w:rFonts w:asciiTheme="majorEastAsia" w:eastAsiaTheme="majorEastAsia" w:hAnsiTheme="majorEastAsia" w:cs="宋体" w:hint="eastAsia"/>
          <w:b/>
          <w:bCs/>
          <w:sz w:val="24"/>
        </w:rPr>
        <w:t>参与标的竞拍人需认可标的物的现状和周边环境</w:t>
      </w:r>
      <w:r>
        <w:rPr>
          <w:rFonts w:asciiTheme="majorEastAsia" w:eastAsiaTheme="majorEastAsia" w:hAnsiTheme="majorEastAsia" w:cs="宋体" w:hint="eastAsia"/>
          <w:sz w:val="24"/>
        </w:rPr>
        <w:t>。</w:t>
      </w:r>
    </w:p>
    <w:p w14:paraId="3EDEF644"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0A9A718A"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第六条 凡是符合国家法律、法规的法人或自然人均可参加竞买。</w:t>
      </w:r>
      <w:r>
        <w:rPr>
          <w:rFonts w:asciiTheme="majorEastAsia" w:eastAsiaTheme="majorEastAsia" w:hAnsiTheme="majorEastAsia" w:cs="宋体" w:hint="eastAsia"/>
          <w:b/>
          <w:bCs/>
          <w:sz w:val="24"/>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asciiTheme="majorEastAsia" w:eastAsiaTheme="majorEastAsia" w:hAnsiTheme="majorEastAsia" w:cs="宋体" w:hint="eastAsia"/>
          <w:sz w:val="24"/>
        </w:rPr>
        <w:t>。竞买人须凭以上相关材料才能领取号牌进入拍卖会场。号牌应本人使用,不得转借他人。如出现转借情况并由此拍卖成交的,视作竞买人对使用者的授权,由此产生的责任由登记的竞买人承担。</w:t>
      </w:r>
    </w:p>
    <w:p w14:paraId="62025EA6"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0FF5E3E5"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673476A5"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第九条 竞买人必须严格遵守拍卖会场的公共秩序，不得相互通告或商讨报价。</w:t>
      </w:r>
    </w:p>
    <w:p w14:paraId="62B88975"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第十条 在拍卖会开始前，委托人有权撤回或暂停拍品的拍卖。如遇此情况，委托人、拍卖人不承担任何法律责任，竞买人所交保证金全额无息退还。</w:t>
      </w:r>
    </w:p>
    <w:p w14:paraId="5C7E2E76"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6FC9405A" w14:textId="77777777" w:rsidR="00EE04EA" w:rsidRDefault="00000000">
      <w:pPr>
        <w:spacing w:line="480" w:lineRule="exact"/>
        <w:ind w:firstLineChars="200" w:firstLine="482"/>
        <w:rPr>
          <w:rFonts w:asciiTheme="majorEastAsia" w:eastAsiaTheme="majorEastAsia" w:hAnsiTheme="majorEastAsia" w:cs="宋体" w:hint="eastAsia"/>
          <w:sz w:val="24"/>
        </w:rPr>
      </w:pPr>
      <w:r>
        <w:rPr>
          <w:rFonts w:asciiTheme="majorEastAsia" w:eastAsiaTheme="majorEastAsia" w:hAnsiTheme="majorEastAsia" w:cs="宋体" w:hint="eastAsia"/>
          <w:b/>
          <w:bCs/>
          <w:sz w:val="24"/>
        </w:rPr>
        <w:t>第十二条 本项目无需缴纳交易服务费</w:t>
      </w:r>
      <w:r>
        <w:rPr>
          <w:rFonts w:asciiTheme="majorEastAsia" w:eastAsiaTheme="majorEastAsia" w:hAnsiTheme="majorEastAsia" w:cs="宋体" w:hint="eastAsia"/>
          <w:sz w:val="24"/>
        </w:rPr>
        <w:t>。</w:t>
      </w:r>
    </w:p>
    <w:p w14:paraId="16B6B495" w14:textId="77777777" w:rsidR="00EE04EA" w:rsidRDefault="00000000">
      <w:pPr>
        <w:spacing w:line="480" w:lineRule="exact"/>
        <w:ind w:firstLineChars="200" w:firstLine="480"/>
        <w:rPr>
          <w:rFonts w:asciiTheme="majorEastAsia" w:eastAsiaTheme="majorEastAsia" w:hAnsiTheme="majorEastAsia" w:cs="宋体" w:hint="eastAsia"/>
          <w:sz w:val="24"/>
        </w:rPr>
      </w:pPr>
      <w:bookmarkStart w:id="5" w:name="_Hlk154155731"/>
      <w:r>
        <w:rPr>
          <w:rFonts w:asciiTheme="majorEastAsia" w:eastAsiaTheme="majorEastAsia" w:hAnsiTheme="majorEastAsia" w:cs="宋体" w:hint="eastAsia"/>
          <w:sz w:val="24"/>
        </w:rPr>
        <w:lastRenderedPageBreak/>
        <w:t>第十三条 拍卖成交后，</w:t>
      </w:r>
      <w:r>
        <w:rPr>
          <w:rFonts w:asciiTheme="majorEastAsia" w:eastAsiaTheme="majorEastAsia" w:hAnsiTheme="majorEastAsia" w:cs="宋体" w:hint="eastAsia"/>
          <w:bCs/>
          <w:sz w:val="24"/>
        </w:rPr>
        <w:t>买受人须按拍卖成交价两年的</w:t>
      </w:r>
      <w:r>
        <w:rPr>
          <w:rFonts w:asciiTheme="majorEastAsia" w:eastAsiaTheme="majorEastAsia" w:hAnsiTheme="majorEastAsia" w:cs="宋体" w:hint="eastAsia"/>
          <w:bCs/>
          <w:sz w:val="24"/>
          <w:u w:val="single"/>
        </w:rPr>
        <w:t>5</w:t>
      </w:r>
      <w:r>
        <w:rPr>
          <w:rFonts w:asciiTheme="majorEastAsia" w:eastAsiaTheme="majorEastAsia" w:hAnsiTheme="majorEastAsia" w:cs="宋体" w:hint="eastAsia"/>
          <w:bCs/>
          <w:sz w:val="24"/>
        </w:rPr>
        <w:t xml:space="preserve"> %交</w:t>
      </w:r>
      <w:r>
        <w:rPr>
          <w:rFonts w:asciiTheme="majorEastAsia" w:eastAsiaTheme="majorEastAsia" w:hAnsiTheme="majorEastAsia" w:cs="宋体" w:hint="eastAsia"/>
          <w:sz w:val="24"/>
        </w:rPr>
        <w:t>纳拍卖佣金</w:t>
      </w:r>
      <w:bookmarkEnd w:id="5"/>
      <w:r>
        <w:rPr>
          <w:rFonts w:asciiTheme="majorEastAsia" w:eastAsiaTheme="majorEastAsia" w:hAnsiTheme="majorEastAsia" w:cs="宋体" w:hint="eastAsia"/>
          <w:sz w:val="24"/>
        </w:rPr>
        <w:t>，自成交之日起5个工作日内交清</w:t>
      </w:r>
      <w:r>
        <w:rPr>
          <w:rFonts w:asciiTheme="majorEastAsia" w:eastAsiaTheme="majorEastAsia" w:hAnsiTheme="majorEastAsia" w:cs="宋体" w:hint="eastAsia"/>
          <w:b/>
          <w:bCs/>
          <w:sz w:val="24"/>
        </w:rPr>
        <w:t>拍卖成交价款、租赁押金（如有）及拍卖佣金</w:t>
      </w:r>
      <w:r>
        <w:rPr>
          <w:rFonts w:asciiTheme="majorEastAsia" w:eastAsiaTheme="majorEastAsia" w:hAnsiTheme="majorEastAsia" w:cs="宋体" w:hint="eastAsia"/>
          <w:sz w:val="24"/>
        </w:rPr>
        <w:t>（详见缴款流程），并以到账时间为准。</w:t>
      </w:r>
    </w:p>
    <w:p w14:paraId="7A3A8394"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31D6C199"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第十四条 拍卖成交后,拍卖人向买受人提供拍卖成交确认书和佣金票据,委托人向买受人提供成交额票据。</w:t>
      </w:r>
    </w:p>
    <w:p w14:paraId="16CDD5BD"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第十五条 拍卖成交后，买受人须在已交清全部款项后5个工作日内，按委托人要求签订</w:t>
      </w:r>
      <w:r>
        <w:rPr>
          <w:rFonts w:asciiTheme="majorEastAsia" w:eastAsiaTheme="majorEastAsia" w:hAnsiTheme="majorEastAsia" w:hint="eastAsia"/>
          <w:sz w:val="24"/>
        </w:rPr>
        <w:t>《房屋租赁合同》和《资产安全管理协议》（详见附件</w:t>
      </w: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cs="宋体" w:hint="eastAsia"/>
          <w:sz w:val="24"/>
        </w:rPr>
        <w:t>。由委托人和买受人办理拍卖标的物的交付手续（拍品按现状交付，如出现包括但不限于房屋渗漏等情形，由买受人自行负责，本公司不承担拍品的已知和未知的瑕疵担保责任）。</w:t>
      </w:r>
    </w:p>
    <w:p w14:paraId="718D6E40"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第十六条 当竞买人出现下列情形时，交易保证金不予退还：</w:t>
      </w:r>
    </w:p>
    <w:p w14:paraId="59CB8F19"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（一）竞买人故意提供虚假、失实材料使委托人受损的；</w:t>
      </w:r>
    </w:p>
    <w:p w14:paraId="713DAA0A"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（二）竞买人通过获取委托人商业秘密或有恶意串通、操纵、垄断等影响公平竞争的行为，侵害委托人合法权益的；</w:t>
      </w:r>
    </w:p>
    <w:p w14:paraId="65B13A6A"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（三）竞买人阻挠他人竞价，影响拍卖流程正常进行的；</w:t>
      </w:r>
    </w:p>
    <w:p w14:paraId="5B1AED37"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（四）竞买人无故不推进交易或无故放弃受让的；</w:t>
      </w:r>
    </w:p>
    <w:p w14:paraId="330B48B9"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（五）竞买人违反交易合同或协议约定的；</w:t>
      </w:r>
    </w:p>
    <w:p w14:paraId="52F1B0B5"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（六）竞买人违反法律法规或相关规定给委托人造成损失的；</w:t>
      </w:r>
    </w:p>
    <w:p w14:paraId="1D14DEE1"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（七）信息披露公告中约定的交易保证金不予退还的其他情形。</w:t>
      </w:r>
    </w:p>
    <w:p w14:paraId="44B73062"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交易保证金金额不足以弥补损失的，委托人</w:t>
      </w:r>
      <w:r>
        <w:rPr>
          <w:rFonts w:asciiTheme="majorEastAsia" w:eastAsiaTheme="majorEastAsia" w:hAnsiTheme="majorEastAsia" w:cs="宋体"/>
          <w:sz w:val="24"/>
        </w:rPr>
        <w:t>可以向有过错的</w:t>
      </w:r>
      <w:r>
        <w:rPr>
          <w:rFonts w:asciiTheme="majorEastAsia" w:eastAsiaTheme="majorEastAsia" w:hAnsiTheme="majorEastAsia" w:cs="宋体" w:hint="eastAsia"/>
          <w:sz w:val="24"/>
        </w:rPr>
        <w:t>竞买人</w:t>
      </w:r>
      <w:r>
        <w:rPr>
          <w:rFonts w:asciiTheme="majorEastAsia" w:eastAsiaTheme="majorEastAsia" w:hAnsiTheme="majorEastAsia" w:cs="宋体"/>
          <w:sz w:val="24"/>
        </w:rPr>
        <w:t>进行追偿。</w:t>
      </w:r>
    </w:p>
    <w:p w14:paraId="42C806DA"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第十七条 拍卖保证金处置：</w:t>
      </w:r>
    </w:p>
    <w:p w14:paraId="0EBBBE94"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（一）买受人在规定时间内付清全部款项后，拍卖公司在收到拍卖成交款票据、拍卖佣金票据等凭证后</w:t>
      </w:r>
      <w:r>
        <w:rPr>
          <w:rFonts w:asciiTheme="majorEastAsia" w:eastAsiaTheme="majorEastAsia" w:hAnsiTheme="majorEastAsia" w:cs="宋体"/>
          <w:sz w:val="24"/>
        </w:rPr>
        <w:t>5</w:t>
      </w:r>
      <w:r>
        <w:rPr>
          <w:rFonts w:asciiTheme="majorEastAsia" w:eastAsiaTheme="majorEastAsia" w:hAnsiTheme="majorEastAsia" w:cs="宋体" w:hint="eastAsia"/>
          <w:sz w:val="24"/>
        </w:rPr>
        <w:t>个工作日内上传相关凭证并发起保证金退还申请，</w:t>
      </w:r>
      <w:r>
        <w:rPr>
          <w:rFonts w:asciiTheme="majorEastAsia" w:eastAsiaTheme="majorEastAsia" w:hAnsiTheme="majorEastAsia" w:cs="宋体" w:hint="eastAsia"/>
          <w:sz w:val="24"/>
        </w:rPr>
        <w:lastRenderedPageBreak/>
        <w:t>交易中心在收到申请后</w:t>
      </w:r>
      <w:r>
        <w:rPr>
          <w:rFonts w:asciiTheme="majorEastAsia" w:eastAsiaTheme="majorEastAsia" w:hAnsiTheme="majorEastAsia" w:cs="宋体"/>
          <w:sz w:val="24"/>
        </w:rPr>
        <w:t>5</w:t>
      </w:r>
      <w:r>
        <w:rPr>
          <w:rFonts w:asciiTheme="majorEastAsia" w:eastAsiaTheme="majorEastAsia" w:hAnsiTheme="majorEastAsia" w:cs="宋体" w:hint="eastAsia"/>
          <w:sz w:val="24"/>
        </w:rPr>
        <w:t>个工作日内，将保证金全额无息返还；</w:t>
      </w:r>
    </w:p>
    <w:p w14:paraId="538ADE06"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（二）竞买不成功的，拍卖公司在交易完成后</w:t>
      </w:r>
      <w:r>
        <w:rPr>
          <w:rFonts w:asciiTheme="majorEastAsia" w:eastAsiaTheme="majorEastAsia" w:hAnsiTheme="majorEastAsia" w:cs="宋体"/>
          <w:sz w:val="24"/>
        </w:rPr>
        <w:t>5</w:t>
      </w:r>
      <w:r>
        <w:rPr>
          <w:rFonts w:asciiTheme="majorEastAsia" w:eastAsiaTheme="majorEastAsia" w:hAnsiTheme="majorEastAsia" w:cs="宋体" w:hint="eastAsia"/>
          <w:sz w:val="24"/>
        </w:rPr>
        <w:t>个工作日内发起保证金退还申请，交易中心在收到申请后</w:t>
      </w:r>
      <w:r>
        <w:rPr>
          <w:rFonts w:asciiTheme="majorEastAsia" w:eastAsiaTheme="majorEastAsia" w:hAnsiTheme="majorEastAsia" w:cs="宋体"/>
          <w:sz w:val="24"/>
        </w:rPr>
        <w:t>5</w:t>
      </w:r>
      <w:r>
        <w:rPr>
          <w:rFonts w:asciiTheme="majorEastAsia" w:eastAsiaTheme="majorEastAsia" w:hAnsiTheme="majorEastAsia" w:cs="宋体" w:hint="eastAsia"/>
          <w:sz w:val="24"/>
        </w:rPr>
        <w:t>个工作日内，将保证金全额无息返还；</w:t>
      </w:r>
    </w:p>
    <w:p w14:paraId="1174771B"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（三）当竞买人出现第十六条第一款情形或买受人未按照约定支付价款的，交易中心将依据信息披露公告内容及相关约定，将不予退还的交易保证金交由委托人处置。</w:t>
      </w:r>
    </w:p>
    <w:p w14:paraId="3C0A0201"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第十八条 本次拍品拍卖时的起拍价、成交价均不含拍卖人在竞得后所需支付的包括但不限于佣金、安装、交接、物业费、水、电、气、清场费等发生的一切相关费用和税费。</w:t>
      </w:r>
    </w:p>
    <w:p w14:paraId="66FBA6DE"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第十九条 本规则未明示的拍品不明瑕疵与委托人及拍卖人无关。</w:t>
      </w:r>
    </w:p>
    <w:p w14:paraId="5F3D8FED" w14:textId="77777777" w:rsidR="00EE04EA" w:rsidRDefault="00000000">
      <w:pPr>
        <w:spacing w:line="480" w:lineRule="exact"/>
        <w:ind w:firstLineChars="200" w:firstLine="480"/>
        <w:rPr>
          <w:rFonts w:asciiTheme="majorEastAsia" w:eastAsiaTheme="majorEastAsia" w:hAnsiTheme="majorEastAsia" w:cs="宋体" w:hint="eastAsia"/>
          <w:sz w:val="24"/>
        </w:rPr>
      </w:pPr>
      <w:r>
        <w:rPr>
          <w:rFonts w:asciiTheme="majorEastAsia" w:eastAsiaTheme="majorEastAsia" w:hAnsiTheme="majorEastAsia" w:cs="宋体" w:hint="eastAsia"/>
          <w:sz w:val="24"/>
        </w:rPr>
        <w:t>第二十条 本规则未尽事宜，按《中华人民共和国拍卖法》及相关法律法规规定执行。</w:t>
      </w:r>
    </w:p>
    <w:p w14:paraId="57C76BE9" w14:textId="77777777" w:rsidR="00EE04EA" w:rsidRDefault="00EE04EA">
      <w:pPr>
        <w:spacing w:line="480" w:lineRule="exact"/>
        <w:ind w:firstLineChars="200" w:firstLine="480"/>
        <w:rPr>
          <w:rFonts w:asciiTheme="majorEastAsia" w:eastAsiaTheme="majorEastAsia" w:hAnsiTheme="majorEastAsia" w:cs="宋体" w:hint="eastAsia"/>
          <w:sz w:val="24"/>
        </w:rPr>
      </w:pPr>
    </w:p>
    <w:p w14:paraId="1883AA4E" w14:textId="77777777" w:rsidR="00EE04EA" w:rsidRDefault="00000000">
      <w:pPr>
        <w:spacing w:line="480" w:lineRule="exact"/>
        <w:ind w:firstLineChars="200" w:firstLine="480"/>
        <w:rPr>
          <w:rFonts w:asciiTheme="majorEastAsia" w:eastAsiaTheme="majorEastAsia" w:hAnsiTheme="majorEastAsia" w:cs="宋体" w:hint="eastAsia"/>
          <w:b/>
          <w:bCs/>
          <w:sz w:val="24"/>
        </w:rPr>
      </w:pP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b/>
          <w:bCs/>
          <w:sz w:val="24"/>
        </w:rPr>
        <w:t>江苏弘盛拍卖有限公司</w:t>
      </w:r>
    </w:p>
    <w:p w14:paraId="0E2931F4" w14:textId="77777777" w:rsidR="00EE04EA" w:rsidRDefault="00EE04EA">
      <w:pPr>
        <w:spacing w:line="480" w:lineRule="exact"/>
        <w:ind w:firstLineChars="200" w:firstLine="562"/>
        <w:rPr>
          <w:rFonts w:ascii="宋体" w:eastAsia="宋体" w:hAnsi="宋体" w:cs="宋体" w:hint="eastAsia"/>
          <w:b/>
          <w:bCs/>
          <w:spacing w:val="20"/>
          <w:sz w:val="24"/>
        </w:rPr>
      </w:pPr>
    </w:p>
    <w:p w14:paraId="5D6E1948" w14:textId="77777777" w:rsidR="00EE04EA" w:rsidRDefault="00EE04EA">
      <w:pPr>
        <w:spacing w:line="480" w:lineRule="exact"/>
        <w:ind w:firstLineChars="200" w:firstLine="562"/>
        <w:rPr>
          <w:rFonts w:ascii="宋体" w:eastAsia="宋体" w:hAnsi="宋体" w:cs="宋体" w:hint="eastAsia"/>
          <w:b/>
          <w:bCs/>
          <w:spacing w:val="20"/>
          <w:sz w:val="24"/>
        </w:rPr>
      </w:pPr>
    </w:p>
    <w:p w14:paraId="63CCCF79" w14:textId="77777777" w:rsidR="00EE04EA" w:rsidRDefault="00000000">
      <w:pPr>
        <w:spacing w:line="480" w:lineRule="exact"/>
        <w:ind w:firstLineChars="200" w:firstLine="562"/>
        <w:rPr>
          <w:rFonts w:ascii="宋体" w:eastAsia="宋体" w:hAnsi="宋体" w:cs="宋体" w:hint="eastAsia"/>
          <w:b/>
          <w:bCs/>
          <w:spacing w:val="20"/>
          <w:sz w:val="24"/>
        </w:rPr>
      </w:pPr>
      <w:r>
        <w:rPr>
          <w:rFonts w:ascii="宋体" w:eastAsia="宋体" w:hAnsi="宋体" w:cs="宋体" w:hint="eastAsia"/>
          <w:b/>
          <w:bCs/>
          <w:spacing w:val="20"/>
          <w:sz w:val="24"/>
        </w:rPr>
        <w:t>竞买人对以上内容应仔细阅读，在确认已充分知晓并理解各条款之确切含义及相应法律责任后签字确认：</w:t>
      </w:r>
    </w:p>
    <w:p w14:paraId="43403983" w14:textId="77777777" w:rsidR="00EE04EA" w:rsidRDefault="00EE04EA">
      <w:pPr>
        <w:spacing w:line="400" w:lineRule="exact"/>
        <w:rPr>
          <w:rFonts w:ascii="宋体" w:eastAsia="宋体" w:hAnsi="宋体" w:cs="宋体" w:hint="eastAsia"/>
          <w:sz w:val="24"/>
        </w:rPr>
      </w:pPr>
    </w:p>
    <w:p w14:paraId="11EB274A" w14:textId="77777777" w:rsidR="00EE04EA" w:rsidRDefault="00EE04EA">
      <w:pPr>
        <w:spacing w:line="400" w:lineRule="exact"/>
        <w:rPr>
          <w:rFonts w:ascii="宋体" w:eastAsia="宋体" w:hAnsi="宋体" w:cs="宋体" w:hint="eastAsia"/>
          <w:sz w:val="24"/>
        </w:rPr>
      </w:pPr>
    </w:p>
    <w:p w14:paraId="054F0D6A" w14:textId="77777777" w:rsidR="00EE04EA" w:rsidRDefault="00EE04EA">
      <w:pPr>
        <w:spacing w:line="400" w:lineRule="exact"/>
        <w:rPr>
          <w:rFonts w:ascii="宋体" w:eastAsia="宋体" w:hAnsi="宋体" w:cs="宋体" w:hint="eastAsia"/>
          <w:sz w:val="24"/>
        </w:rPr>
      </w:pPr>
    </w:p>
    <w:p w14:paraId="44C25295" w14:textId="77777777" w:rsidR="00EE04EA" w:rsidRDefault="00000000">
      <w:pPr>
        <w:wordWrap w:val="0"/>
        <w:spacing w:line="400" w:lineRule="exact"/>
        <w:jc w:val="right"/>
        <w:rPr>
          <w:rFonts w:ascii="宋体" w:eastAsia="宋体" w:hAnsi="宋体" w:cs="宋体" w:hint="eastAsia"/>
          <w:sz w:val="24"/>
        </w:rPr>
      </w:pPr>
      <w:r>
        <w:rPr>
          <w:rFonts w:ascii="宋体" w:eastAsia="宋体" w:hAnsi="宋体" w:cs="宋体" w:hint="eastAsia"/>
          <w:sz w:val="24"/>
        </w:rPr>
        <w:t xml:space="preserve">年   月 </w:t>
      </w:r>
      <w:r>
        <w:rPr>
          <w:rFonts w:ascii="宋体" w:eastAsia="宋体" w:hAnsi="宋体" w:cs="宋体"/>
          <w:sz w:val="24"/>
        </w:rPr>
        <w:t xml:space="preserve">   </w:t>
      </w:r>
      <w:r>
        <w:rPr>
          <w:rFonts w:ascii="宋体" w:eastAsia="宋体" w:hAnsi="宋体" w:cs="宋体" w:hint="eastAsia"/>
          <w:sz w:val="24"/>
        </w:rPr>
        <w:t xml:space="preserve">日 </w:t>
      </w:r>
    </w:p>
    <w:p w14:paraId="6DE6E502" w14:textId="77777777" w:rsidR="00EE04EA" w:rsidRDefault="00EE04EA">
      <w:pPr>
        <w:spacing w:line="400" w:lineRule="exact"/>
        <w:jc w:val="right"/>
        <w:rPr>
          <w:rFonts w:ascii="宋体" w:eastAsia="宋体" w:hAnsi="宋体" w:cs="宋体" w:hint="eastAsia"/>
          <w:sz w:val="24"/>
        </w:rPr>
      </w:pPr>
    </w:p>
    <w:p w14:paraId="4DEC777C" w14:textId="77777777" w:rsidR="00EE04EA" w:rsidRDefault="00000000">
      <w:pPr>
        <w:spacing w:line="400" w:lineRule="exact"/>
        <w:rPr>
          <w:rFonts w:ascii="宋体" w:eastAsia="宋体" w:hAnsi="宋体" w:cs="宋体" w:hint="eastAsia"/>
          <w:sz w:val="24"/>
        </w:rPr>
      </w:pPr>
      <w:r>
        <w:rPr>
          <w:rFonts w:ascii="宋体" w:eastAsia="宋体" w:hAnsi="宋体" w:cs="宋体" w:hint="eastAsia"/>
          <w:sz w:val="24"/>
        </w:rPr>
        <w:t xml:space="preserve">  </w:t>
      </w:r>
    </w:p>
    <w:p w14:paraId="03B0B055" w14:textId="77777777" w:rsidR="00EE04EA" w:rsidRDefault="00EE04EA">
      <w:pPr>
        <w:spacing w:line="400" w:lineRule="exact"/>
        <w:rPr>
          <w:rFonts w:ascii="宋体" w:eastAsia="宋体" w:hAnsi="宋体" w:cs="宋体" w:hint="eastAsia"/>
          <w:b/>
          <w:kern w:val="0"/>
          <w:sz w:val="24"/>
          <w:lang w:bidi="ar"/>
        </w:rPr>
      </w:pPr>
    </w:p>
    <w:p w14:paraId="2C697004" w14:textId="77777777" w:rsidR="00EE04EA" w:rsidRDefault="00EE04EA">
      <w:pPr>
        <w:spacing w:line="400" w:lineRule="exact"/>
        <w:rPr>
          <w:rFonts w:ascii="宋体" w:eastAsia="宋体" w:hAnsi="宋体" w:cs="宋体" w:hint="eastAsia"/>
          <w:b/>
          <w:kern w:val="0"/>
          <w:sz w:val="24"/>
          <w:lang w:bidi="ar"/>
        </w:rPr>
      </w:pPr>
    </w:p>
    <w:p w14:paraId="63FB19B3" w14:textId="77777777" w:rsidR="00EE04EA" w:rsidRDefault="00EE04EA">
      <w:pPr>
        <w:spacing w:line="400" w:lineRule="exact"/>
        <w:rPr>
          <w:rFonts w:ascii="宋体" w:eastAsia="宋体" w:hAnsi="宋体" w:cs="宋体" w:hint="eastAsia"/>
          <w:b/>
          <w:kern w:val="0"/>
          <w:sz w:val="24"/>
          <w:lang w:bidi="ar"/>
        </w:rPr>
      </w:pPr>
    </w:p>
    <w:p w14:paraId="3315D679" w14:textId="77777777" w:rsidR="00EE04EA" w:rsidRDefault="00EE04EA">
      <w:pPr>
        <w:spacing w:line="400" w:lineRule="exact"/>
        <w:rPr>
          <w:rFonts w:ascii="宋体" w:eastAsia="宋体" w:hAnsi="宋体" w:cs="宋体" w:hint="eastAsia"/>
          <w:b/>
          <w:kern w:val="0"/>
          <w:sz w:val="24"/>
          <w:lang w:bidi="ar"/>
        </w:rPr>
      </w:pPr>
    </w:p>
    <w:p w14:paraId="67D1AFC1" w14:textId="77777777" w:rsidR="00EE04EA" w:rsidRDefault="00EE04EA">
      <w:pPr>
        <w:spacing w:line="400" w:lineRule="exact"/>
        <w:rPr>
          <w:rFonts w:ascii="宋体" w:eastAsia="宋体" w:hAnsi="宋体" w:cs="宋体" w:hint="eastAsia"/>
          <w:b/>
          <w:kern w:val="0"/>
          <w:sz w:val="24"/>
          <w:lang w:bidi="ar"/>
        </w:rPr>
      </w:pPr>
    </w:p>
    <w:p w14:paraId="72506A1C" w14:textId="77777777" w:rsidR="00EE04EA" w:rsidRDefault="00EE04EA">
      <w:pPr>
        <w:spacing w:line="400" w:lineRule="exact"/>
        <w:rPr>
          <w:rFonts w:ascii="宋体" w:eastAsia="宋体" w:hAnsi="宋体" w:cs="宋体" w:hint="eastAsia"/>
          <w:b/>
          <w:kern w:val="0"/>
          <w:sz w:val="24"/>
          <w:lang w:bidi="ar"/>
        </w:rPr>
      </w:pPr>
    </w:p>
    <w:p w14:paraId="12039CB3" w14:textId="77777777" w:rsidR="00EE04EA" w:rsidRDefault="00EE04EA">
      <w:pPr>
        <w:spacing w:line="400" w:lineRule="exact"/>
        <w:rPr>
          <w:rFonts w:ascii="宋体" w:eastAsia="宋体" w:hAnsi="宋体" w:cs="宋体" w:hint="eastAsia"/>
          <w:b/>
          <w:kern w:val="0"/>
          <w:sz w:val="24"/>
          <w:lang w:bidi="ar"/>
        </w:rPr>
      </w:pPr>
    </w:p>
    <w:p w14:paraId="2F9F417D" w14:textId="77777777" w:rsidR="00EE04EA" w:rsidRDefault="00000000">
      <w:pPr>
        <w:spacing w:line="400" w:lineRule="exact"/>
        <w:rPr>
          <w:rFonts w:ascii="宋体" w:hAnsi="宋体" w:hint="eastAsia"/>
          <w:bCs/>
          <w:sz w:val="32"/>
          <w:szCs w:val="32"/>
        </w:rPr>
      </w:pPr>
      <w:r>
        <w:rPr>
          <w:rFonts w:ascii="宋体" w:eastAsia="宋体" w:hAnsi="宋体" w:cs="宋体" w:hint="eastAsia"/>
          <w:b/>
          <w:kern w:val="0"/>
          <w:sz w:val="24"/>
          <w:lang w:bidi="ar"/>
        </w:rPr>
        <w:lastRenderedPageBreak/>
        <w:t>附件</w:t>
      </w:r>
      <w:r>
        <w:rPr>
          <w:rFonts w:ascii="宋体" w:eastAsia="宋体" w:hAnsi="宋体" w:cs="宋体"/>
          <w:b/>
          <w:kern w:val="0"/>
          <w:sz w:val="24"/>
          <w:lang w:bidi="ar"/>
        </w:rPr>
        <w:t>1</w:t>
      </w:r>
      <w:r>
        <w:rPr>
          <w:rFonts w:ascii="宋体" w:eastAsia="宋体" w:hAnsi="宋体" w:cs="宋体" w:hint="eastAsia"/>
          <w:b/>
          <w:kern w:val="0"/>
          <w:sz w:val="24"/>
          <w:lang w:bidi="ar"/>
        </w:rPr>
        <w:t>：</w:t>
      </w:r>
    </w:p>
    <w:p w14:paraId="0BA036AC" w14:textId="77777777" w:rsidR="00EE04EA" w:rsidRDefault="00000000">
      <w:pPr>
        <w:autoSpaceDE w:val="0"/>
        <w:spacing w:line="360" w:lineRule="exact"/>
        <w:jc w:val="center"/>
        <w:rPr>
          <w:rFonts w:ascii="宋体" w:eastAsia="宋体" w:hAnsi="宋体" w:cs="Times New Roman" w:hint="eastAsia"/>
          <w:bCs/>
          <w:sz w:val="32"/>
          <w:szCs w:val="32"/>
        </w:rPr>
      </w:pPr>
      <w:r>
        <w:rPr>
          <w:rFonts w:ascii="仿宋" w:eastAsia="仿宋" w:hAnsi="仿宋"/>
          <w:sz w:val="24"/>
        </w:rPr>
        <w:t xml:space="preserve">               </w:t>
      </w:r>
      <w:r>
        <w:rPr>
          <w:rFonts w:ascii="宋体" w:hAnsi="宋体" w:hint="eastAsia"/>
          <w:bCs/>
          <w:sz w:val="32"/>
          <w:szCs w:val="32"/>
        </w:rPr>
        <w:t>房 屋 租 赁 合 同（模板10.0）</w:t>
      </w:r>
    </w:p>
    <w:p w14:paraId="1C5E2B4B" w14:textId="77777777" w:rsidR="00EE04EA" w:rsidRDefault="00000000">
      <w:pPr>
        <w:autoSpaceDE w:val="0"/>
        <w:spacing w:line="360" w:lineRule="exact"/>
        <w:jc w:val="center"/>
        <w:rPr>
          <w:rFonts w:ascii="宋体" w:hAnsi="宋体" w:hint="eastAsia"/>
          <w:sz w:val="36"/>
          <w:szCs w:val="36"/>
        </w:rPr>
      </w:pPr>
      <w:r>
        <w:rPr>
          <w:rFonts w:ascii="宋体" w:hAnsi="宋体" w:hint="eastAsia"/>
          <w:sz w:val="36"/>
          <w:szCs w:val="36"/>
        </w:rPr>
        <w:t xml:space="preserve"> </w:t>
      </w:r>
    </w:p>
    <w:p w14:paraId="63AFA8AC" w14:textId="77777777" w:rsidR="00EE04EA" w:rsidRDefault="00000000">
      <w:pPr>
        <w:autoSpaceDE w:val="0"/>
        <w:spacing w:line="320" w:lineRule="exact"/>
        <w:rPr>
          <w:rFonts w:ascii="仿宋" w:eastAsia="仿宋" w:hAnsi="仿宋" w:hint="eastAsia"/>
          <w:sz w:val="24"/>
          <w:u w:val="single"/>
        </w:rPr>
      </w:pPr>
      <w:r>
        <w:rPr>
          <w:rFonts w:ascii="仿宋" w:eastAsia="仿宋" w:hAnsi="仿宋" w:hint="eastAsia"/>
          <w:sz w:val="24"/>
        </w:rPr>
        <w:t>出租方(以下简称甲方)：</w:t>
      </w:r>
      <w:r>
        <w:rPr>
          <w:rFonts w:ascii="仿宋" w:eastAsia="仿宋" w:hAnsi="仿宋" w:hint="eastAsia"/>
          <w:sz w:val="24"/>
          <w:u w:val="single"/>
        </w:rPr>
        <w:t xml:space="preserve">                    </w:t>
      </w:r>
    </w:p>
    <w:p w14:paraId="64E6B2D0" w14:textId="77777777" w:rsidR="00EE04EA" w:rsidRDefault="00000000">
      <w:pPr>
        <w:autoSpaceDE w:val="0"/>
        <w:spacing w:line="320" w:lineRule="exact"/>
        <w:rPr>
          <w:rFonts w:ascii="仿宋" w:eastAsia="仿宋" w:hAnsi="仿宋" w:hint="eastAsia"/>
          <w:sz w:val="24"/>
          <w:u w:val="single"/>
        </w:rPr>
      </w:pPr>
      <w:r>
        <w:rPr>
          <w:rFonts w:ascii="仿宋" w:eastAsia="仿宋" w:hAnsi="仿宋" w:hint="eastAsia"/>
          <w:sz w:val="24"/>
        </w:rPr>
        <w:t>承租方(以下简称乙方)：</w:t>
      </w:r>
      <w:r>
        <w:rPr>
          <w:rFonts w:ascii="仿宋" w:eastAsia="仿宋" w:hAnsi="仿宋" w:hint="eastAsia"/>
          <w:sz w:val="24"/>
          <w:u w:val="single"/>
        </w:rPr>
        <w:t xml:space="preserve">                    </w:t>
      </w:r>
    </w:p>
    <w:p w14:paraId="0166B7B9" w14:textId="77777777" w:rsidR="00EE04EA" w:rsidRDefault="00000000">
      <w:pPr>
        <w:autoSpaceDE w:val="0"/>
        <w:spacing w:line="320" w:lineRule="exact"/>
        <w:ind w:firstLine="435"/>
        <w:rPr>
          <w:rFonts w:ascii="仿宋" w:eastAsia="仿宋" w:hAnsi="仿宋" w:hint="eastAsia"/>
          <w:sz w:val="24"/>
        </w:rPr>
      </w:pPr>
      <w:r>
        <w:rPr>
          <w:rFonts w:ascii="仿宋" w:eastAsia="仿宋" w:hAnsi="仿宋" w:hint="eastAsia"/>
          <w:sz w:val="24"/>
        </w:rPr>
        <w:t>根据《无锡市房屋租赁管理办法》及相关法律规定，甲乙双方经宜兴市公共资源交易中心拍租/平等、自愿的基础上甲方将房屋出租给乙方使用。乙方承租甲方房屋事宜，经协商一致，订立本合同。</w:t>
      </w:r>
    </w:p>
    <w:p w14:paraId="5CA2E5BC" w14:textId="77777777" w:rsidR="00EE04EA" w:rsidRDefault="00000000">
      <w:pPr>
        <w:autoSpaceDE w:val="0"/>
        <w:spacing w:line="320" w:lineRule="exact"/>
        <w:ind w:firstLineChars="205" w:firstLine="492"/>
        <w:rPr>
          <w:rFonts w:ascii="仿宋" w:eastAsia="仿宋" w:hAnsi="仿宋" w:hint="eastAsia"/>
          <w:kern w:val="10"/>
          <w:sz w:val="24"/>
        </w:rPr>
      </w:pPr>
      <w:r>
        <w:rPr>
          <w:rFonts w:ascii="仿宋" w:eastAsia="仿宋" w:hAnsi="仿宋" w:hint="eastAsia"/>
          <w:kern w:val="10"/>
          <w:sz w:val="24"/>
        </w:rPr>
        <w:t>1.乙方承租甲方的房屋位于</w:t>
      </w:r>
      <w:r>
        <w:rPr>
          <w:rFonts w:ascii="仿宋" w:eastAsia="仿宋" w:hAnsi="仿宋" w:hint="eastAsia"/>
          <w:kern w:val="10"/>
          <w:sz w:val="24"/>
          <w:u w:val="single"/>
        </w:rPr>
        <w:t xml:space="preserve">                             </w:t>
      </w:r>
      <w:r>
        <w:rPr>
          <w:rFonts w:ascii="仿宋" w:eastAsia="仿宋" w:hAnsi="仿宋" w:hint="eastAsia"/>
          <w:kern w:val="10"/>
          <w:sz w:val="24"/>
        </w:rPr>
        <w:t>，建筑面积</w:t>
      </w:r>
      <w:r>
        <w:rPr>
          <w:rFonts w:ascii="仿宋" w:eastAsia="仿宋" w:hAnsi="仿宋" w:hint="eastAsia"/>
          <w:kern w:val="10"/>
          <w:sz w:val="24"/>
          <w:u w:val="single"/>
        </w:rPr>
        <w:t xml:space="preserve">       </w:t>
      </w:r>
      <w:r>
        <w:rPr>
          <w:rFonts w:ascii="仿宋" w:eastAsia="仿宋" w:hAnsi="仿宋" w:hint="eastAsia"/>
          <w:kern w:val="10"/>
          <w:sz w:val="24"/>
        </w:rPr>
        <w:t>平方米，乙方已现场查看并认可房屋现状；</w:t>
      </w:r>
    </w:p>
    <w:p w14:paraId="7054399B" w14:textId="77777777" w:rsidR="00EE04EA" w:rsidRDefault="00000000">
      <w:pPr>
        <w:autoSpaceDE w:val="0"/>
        <w:spacing w:line="320" w:lineRule="exact"/>
        <w:ind w:firstLineChars="205" w:firstLine="492"/>
        <w:rPr>
          <w:rFonts w:ascii="仿宋" w:eastAsia="仿宋" w:hAnsi="仿宋" w:hint="eastAsia"/>
          <w:sz w:val="24"/>
        </w:rPr>
      </w:pPr>
      <w:r>
        <w:rPr>
          <w:rFonts w:ascii="仿宋" w:eastAsia="仿宋" w:hAnsi="仿宋" w:hint="eastAsia"/>
          <w:sz w:val="24"/>
        </w:rPr>
        <w:t>2.租期</w:t>
      </w:r>
      <w:r>
        <w:rPr>
          <w:rFonts w:ascii="仿宋" w:eastAsia="仿宋" w:hAnsi="仿宋" w:hint="eastAsia"/>
          <w:sz w:val="24"/>
          <w:u w:val="single"/>
        </w:rPr>
        <w:t xml:space="preserve">   </w:t>
      </w:r>
      <w:r>
        <w:rPr>
          <w:rFonts w:ascii="仿宋" w:eastAsia="仿宋" w:hAnsi="仿宋" w:hint="eastAsia"/>
          <w:sz w:val="24"/>
        </w:rPr>
        <w:t>年，自</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日起至</w:t>
      </w:r>
      <w:r>
        <w:rPr>
          <w:rFonts w:ascii="仿宋" w:eastAsia="仿宋" w:hAnsi="仿宋" w:hint="eastAsia"/>
          <w:sz w:val="24"/>
          <w:u w:val="single"/>
        </w:rPr>
        <w:t xml:space="preserve">     </w:t>
      </w:r>
      <w:r>
        <w:rPr>
          <w:rFonts w:ascii="仿宋" w:eastAsia="仿宋" w:hAnsi="仿宋" w:hint="eastAsia"/>
          <w:sz w:val="24"/>
        </w:rPr>
        <w:t xml:space="preserve">年 </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日止。租期届满，甲方有权收回出租房屋，乙方应如期交还。乙方如要求续租，则必须经市公共资源交易中心拍租/依据规定重新签订合同，同等条件下，乙方享有优先租赁权；</w:t>
      </w:r>
    </w:p>
    <w:p w14:paraId="6A32F295"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3.租金实行先付后用、一年一付的原则，</w:t>
      </w:r>
      <w:r>
        <w:rPr>
          <w:rFonts w:ascii="仿宋" w:eastAsia="仿宋" w:hAnsi="仿宋" w:hint="eastAsia"/>
          <w:color w:val="C45911" w:themeColor="accent2" w:themeShade="BF"/>
          <w:sz w:val="24"/>
        </w:rPr>
        <w:t>□不含税年租金（大写）</w:t>
      </w:r>
      <w:r>
        <w:rPr>
          <w:rFonts w:ascii="仿宋" w:eastAsia="仿宋" w:hAnsi="仿宋" w:hint="eastAsia"/>
          <w:color w:val="C45911" w:themeColor="accent2" w:themeShade="BF"/>
          <w:sz w:val="24"/>
          <w:u w:val="single"/>
        </w:rPr>
        <w:t xml:space="preserve">       </w:t>
      </w:r>
      <w:r>
        <w:rPr>
          <w:rFonts w:ascii="仿宋" w:eastAsia="仿宋" w:hAnsi="仿宋" w:hint="eastAsia"/>
          <w:color w:val="C45911" w:themeColor="accent2" w:themeShade="BF"/>
          <w:sz w:val="24"/>
        </w:rPr>
        <w:t>元、</w:t>
      </w:r>
      <w:r>
        <w:rPr>
          <w:rFonts w:ascii="微软雅黑" w:eastAsia="微软雅黑" w:hAnsi="微软雅黑" w:hint="eastAsia"/>
          <w:color w:val="C45911" w:themeColor="accent2" w:themeShade="BF"/>
          <w:shd w:val="clear" w:color="auto" w:fill="FFFFFF"/>
        </w:rPr>
        <w:t>¥</w:t>
      </w:r>
      <w:r>
        <w:rPr>
          <w:rFonts w:ascii="仿宋" w:eastAsia="仿宋" w:hAnsi="仿宋" w:hint="eastAsia"/>
          <w:color w:val="C45911" w:themeColor="accent2" w:themeShade="BF"/>
          <w:sz w:val="24"/>
          <w:u w:val="single"/>
        </w:rPr>
        <w:t xml:space="preserve">       </w:t>
      </w:r>
      <w:r>
        <w:rPr>
          <w:rFonts w:ascii="仿宋" w:eastAsia="仿宋" w:hAnsi="仿宋" w:hint="eastAsia"/>
          <w:color w:val="C45911" w:themeColor="accent2" w:themeShade="BF"/>
          <w:sz w:val="24"/>
        </w:rPr>
        <w:t>元/□年租金（大写）</w:t>
      </w:r>
      <w:r>
        <w:rPr>
          <w:rFonts w:ascii="仿宋" w:eastAsia="仿宋" w:hAnsi="仿宋" w:hint="eastAsia"/>
          <w:color w:val="C45911" w:themeColor="accent2" w:themeShade="BF"/>
          <w:sz w:val="24"/>
          <w:u w:val="single"/>
        </w:rPr>
        <w:t xml:space="preserve">       </w:t>
      </w:r>
      <w:r>
        <w:rPr>
          <w:rFonts w:ascii="仿宋" w:eastAsia="仿宋" w:hAnsi="仿宋" w:hint="eastAsia"/>
          <w:color w:val="C45911" w:themeColor="accent2" w:themeShade="BF"/>
          <w:sz w:val="24"/>
        </w:rPr>
        <w:t>元、</w:t>
      </w:r>
      <w:r>
        <w:rPr>
          <w:rFonts w:ascii="微软雅黑" w:eastAsia="微软雅黑" w:hAnsi="微软雅黑" w:hint="eastAsia"/>
          <w:color w:val="C45911" w:themeColor="accent2" w:themeShade="BF"/>
          <w:shd w:val="clear" w:color="auto" w:fill="FFFFFF"/>
        </w:rPr>
        <w:t>¥</w:t>
      </w:r>
      <w:r>
        <w:rPr>
          <w:rFonts w:ascii="仿宋" w:eastAsia="仿宋" w:hAnsi="仿宋" w:hint="eastAsia"/>
          <w:color w:val="C45911" w:themeColor="accent2" w:themeShade="BF"/>
          <w:sz w:val="24"/>
          <w:u w:val="single"/>
        </w:rPr>
        <w:t xml:space="preserve">       </w:t>
      </w:r>
      <w:r>
        <w:rPr>
          <w:rFonts w:ascii="仿宋" w:eastAsia="仿宋" w:hAnsi="仿宋" w:hint="eastAsia"/>
          <w:color w:val="C45911" w:themeColor="accent2" w:themeShade="BF"/>
          <w:sz w:val="24"/>
        </w:rPr>
        <w:t>元（勾选不含税年租金或年租金）。</w:t>
      </w:r>
      <w:r>
        <w:rPr>
          <w:rFonts w:ascii="仿宋" w:eastAsia="仿宋" w:hAnsi="仿宋" w:hint="eastAsia"/>
          <w:sz w:val="24"/>
        </w:rPr>
        <w:t>乙方应在每年租期开始前1个月一次性交清房屋租赁相关费用；同时乙方需交付保证金</w:t>
      </w:r>
      <w:r>
        <w:rPr>
          <w:rFonts w:ascii="仿宋" w:eastAsia="仿宋" w:hAnsi="仿宋" w:hint="eastAsia"/>
          <w:sz w:val="24"/>
          <w:u w:val="single"/>
        </w:rPr>
        <w:t xml:space="preserve">      </w:t>
      </w:r>
      <w:r>
        <w:rPr>
          <w:rFonts w:ascii="仿宋" w:eastAsia="仿宋" w:hAnsi="仿宋" w:hint="eastAsia"/>
          <w:sz w:val="24"/>
        </w:rPr>
        <w:t>元（保证金大写：</w:t>
      </w:r>
      <w:r>
        <w:rPr>
          <w:rFonts w:ascii="仿宋" w:eastAsia="仿宋" w:hAnsi="仿宋" w:hint="eastAsia"/>
          <w:sz w:val="24"/>
          <w:u w:val="single"/>
        </w:rPr>
        <w:t xml:space="preserve">           </w:t>
      </w:r>
      <w:r>
        <w:rPr>
          <w:rFonts w:ascii="仿宋" w:eastAsia="仿宋" w:hAnsi="仿宋" w:hint="eastAsia"/>
          <w:sz w:val="24"/>
        </w:rPr>
        <w:t>）。</w:t>
      </w:r>
    </w:p>
    <w:p w14:paraId="3F9120F6"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保证金交付标准：</w:t>
      </w:r>
    </w:p>
    <w:p w14:paraId="3DAA473F"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①年租金5万元以下的（含5万元）按年租金的12%收取；</w:t>
      </w:r>
    </w:p>
    <w:p w14:paraId="487C1979"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②年租金5-10万元的（含10万元）按年租金的10%收取；</w:t>
      </w:r>
    </w:p>
    <w:p w14:paraId="5BEA0BC6"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③年租金10万元以上的按8000元—20000元酌情收取。</w:t>
      </w:r>
    </w:p>
    <w:p w14:paraId="3CD29C72"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保证金不计利息，租期届满待乙方结清所有费用后由甲方退还乙方。</w:t>
      </w:r>
    </w:p>
    <w:p w14:paraId="76C8A25E" w14:textId="77777777" w:rsidR="00EE04EA" w:rsidRDefault="00000000">
      <w:pPr>
        <w:autoSpaceDE w:val="0"/>
        <w:spacing w:line="320" w:lineRule="exact"/>
        <w:ind w:firstLineChars="200" w:firstLine="480"/>
        <w:rPr>
          <w:rFonts w:ascii="仿宋" w:eastAsia="仿宋" w:hAnsi="仿宋" w:hint="eastAsia"/>
          <w:b/>
          <w:bCs/>
          <w:sz w:val="24"/>
        </w:rPr>
      </w:pPr>
      <w:r>
        <w:rPr>
          <w:rFonts w:ascii="仿宋" w:eastAsia="仿宋" w:hAnsi="仿宋" w:hint="eastAsia"/>
          <w:sz w:val="24"/>
        </w:rPr>
        <w:t>4.若乙方逾期支付租金，应按年租金的万分之五每日为标准收取滞纳金；</w:t>
      </w:r>
    </w:p>
    <w:p w14:paraId="0A09F201"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5.租赁期内，乙方不得随意搭建并有义务阻止他人随意搭建。乙方改造、搭建相关设施，必须征得甲方的书面同意，同时取得合法的审批手续，并签订新建资产日后处置办法的相关协议；</w:t>
      </w:r>
    </w:p>
    <w:p w14:paraId="3A95BB99"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6.乙方租赁房屋用于居住的，应当以一间原始设计为居住空间的居室为最小居住单位，不得将住房分隔搭建后用于居住。每间居室居住人数不得超过两人（有法定赡养、抚养、扶养义务关系的除外），原始设计为厨房、卫生间、阳台、储藏室、车库等非居住空间的，不得用于居住；</w:t>
      </w:r>
    </w:p>
    <w:p w14:paraId="1D4AAF01"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7.乙方租赁房屋用于居住的，居室达到10间以上或者床位达到10个以上、租住人员达到10人以上的，乙方应当建立相应的管理制度，确定管理人员，落实安全责任，登记有关信息，并向甲方和公安机关备案；</w:t>
      </w:r>
    </w:p>
    <w:p w14:paraId="55288BB5"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8.未经甲方书面同意，乙方如逾期欠交租金或乱搭乱建（内部改造），甲方有权单方终止本合同，自甲方书面通知乙方时，合同即解除，乙方应无条件搬出并承担相应产生的经济责任及法律责任；</w:t>
      </w:r>
    </w:p>
    <w:p w14:paraId="0F849080"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9.租赁期内，如任何一方要求终止租赁合同，须提前2个月书面通知另一方，经另一方书面同意，双方即解除合同，提出方应承担相应的违约责任并支付违约金，违约金按照本合同交付的保证金金额计算。不可抗力致本合同无法履行或解除的，互不承担违约责任；</w:t>
      </w:r>
    </w:p>
    <w:p w14:paraId="6BA827A2" w14:textId="2231F7CE"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10.乙方应安全合理地使用租赁房屋及设施，发现承租屋有安全隐患，应当及时告知出租人予以消除，乙方应无条件配合甲方施工改造直至隐患消除为止（因乙方使用不当造成的房屋结构改变及设施损坏产生的安全责任和相关维修费用由</w:t>
      </w:r>
      <w:r>
        <w:rPr>
          <w:rFonts w:ascii="仿宋" w:eastAsia="仿宋" w:hAnsi="仿宋" w:hint="eastAsia"/>
          <w:sz w:val="24"/>
        </w:rPr>
        <w:lastRenderedPageBreak/>
        <w:t>乙方承担）；</w:t>
      </w:r>
    </w:p>
    <w:p w14:paraId="2D056757"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11.乙方作为房屋使用主体，负有经常性检查资产完好率的责任和义务。乙方应当采取积极措施确保甲乙双方人、财、物的安全，发生的由于不可抗力或不可预测因素（如漏雨、水管破裂等）给乙方造成损失的，甲方不承担赔偿责任；因乙方原因或责任而引发事故的，其全部经济损失由乙方承担，给甲方造成损失的，乙方需承担赔偿责任和法律责任。</w:t>
      </w:r>
    </w:p>
    <w:p w14:paraId="435A4740"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12.在租赁期内，乙方不得将住宿、生产、经营、仓储在房屋内混乱使用。乙方承租期内产生的一切费用自负，包括水、电、电话、燃气、保洁、物业、治安、有线电视费等等。交接房屋时，双方确认相关读表数。如租期届满相关产生的费用仍未结清的，甲方有权从保证金中扣除；</w:t>
      </w:r>
    </w:p>
    <w:p w14:paraId="796C497F" w14:textId="77777777" w:rsidR="00EE04EA" w:rsidRDefault="00000000">
      <w:pPr>
        <w:autoSpaceDE w:val="0"/>
        <w:spacing w:line="320" w:lineRule="exact"/>
        <w:ind w:firstLineChars="200" w:firstLine="480"/>
        <w:rPr>
          <w:rFonts w:ascii="仿宋" w:eastAsia="仿宋" w:hAnsi="仿宋" w:hint="eastAsia"/>
          <w:b/>
          <w:bCs/>
          <w:sz w:val="24"/>
        </w:rPr>
      </w:pPr>
      <w:r>
        <w:rPr>
          <w:rFonts w:ascii="仿宋" w:eastAsia="仿宋" w:hAnsi="仿宋" w:hint="eastAsia"/>
          <w:sz w:val="24"/>
        </w:rPr>
        <w:t>13.未经甲方书面同意，乙方不得转租房屋（包括部分转租），如发生转租的，甲方有权终止本合同，乙方必须承担相应的违约责任并扣除保证金。乙方不得对租赁物设置抵押担保。房屋装修应当得到甲方书面同意。装修不得改变房屋结构，不得损坏房屋设施。装修前应当办理审批手续，费用由乙方承担，甲方应当做好配合工作。如有人为损坏及遗失物品，则照价赔偿。乙方投入的不能拆除的装修，在租赁关系结束时（除甲方单方违约要解除合同外），无偿归甲方所有（包括乙方违约而依法终止租赁关系的情形）；</w:t>
      </w:r>
    </w:p>
    <w:p w14:paraId="4A4C98E1"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14.在租赁期内，如甲方房屋的安全性经鉴定机构鉴定为C级或D级的，甲方有权立即终止合同，乙方应当无条件立即搬离，双方互不承担违约责任；</w:t>
      </w:r>
    </w:p>
    <w:p w14:paraId="7791C06F"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15.在租赁期内，如遇甲方上级主管部门、地方政府整体规划拆迁、调整等不确定因素而影响租赁期限的，甲乙双方应当服从整体规划。若此种情形发生，不视作甲乙双方违约，本合同自行终止；</w:t>
      </w:r>
    </w:p>
    <w:p w14:paraId="2D905437"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16.乙方在租赁期内，必须接受有关部门的依法管理。承租的房屋不得用于生产、储存、经营易燃、有毒等危险物品或进行违法活动。消防设施、安全管理、环境保护等由乙方按照消防、应急、生态环境等部门的要求负责落实到位，杜绝事故。一旦发生事故，造成的经济损失、法律责任均由乙方承担。同时，甲方有权终止租赁关系，解除租赁合同，给甲方造成损失的，乙方应当进行赔偿；</w:t>
      </w:r>
    </w:p>
    <w:p w14:paraId="14FB9F6B"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17.乙方通信地址、联系电话变更应及时通知甲方。本合同未尽事宜应由双方协商解决，如协商不成，任何一方可向房屋所在地法院提起诉讼。</w:t>
      </w:r>
    </w:p>
    <w:p w14:paraId="141F92C2"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18.合同到期乙方不再续租，在乙方已经付清物业费、垃圾清理费、水电煤费等相关费用后，经甲方对租赁资产验收合格，退还乙方保证金；</w:t>
      </w:r>
    </w:p>
    <w:p w14:paraId="1A4DC983" w14:textId="77777777" w:rsidR="00EE04EA" w:rsidRDefault="00000000">
      <w:pPr>
        <w:autoSpaceDE w:val="0"/>
        <w:spacing w:line="320" w:lineRule="exact"/>
        <w:ind w:firstLineChars="200" w:firstLine="480"/>
        <w:rPr>
          <w:rFonts w:ascii="仿宋" w:eastAsia="仿宋" w:hAnsi="仿宋" w:hint="eastAsia"/>
          <w:sz w:val="24"/>
          <w:u w:val="single"/>
        </w:rPr>
      </w:pPr>
      <w:r>
        <w:rPr>
          <w:rFonts w:ascii="仿宋" w:eastAsia="仿宋" w:hAnsi="仿宋" w:hint="eastAsia"/>
          <w:sz w:val="24"/>
        </w:rPr>
        <w:t>19.其他约定事项：</w:t>
      </w:r>
      <w:r>
        <w:rPr>
          <w:rFonts w:ascii="仿宋" w:eastAsia="仿宋" w:hAnsi="仿宋" w:hint="eastAsia"/>
          <w:sz w:val="24"/>
          <w:u w:val="single"/>
        </w:rPr>
        <w:t xml:space="preserve">                                               </w:t>
      </w:r>
    </w:p>
    <w:p w14:paraId="3538606F" w14:textId="77777777" w:rsidR="00EE04EA" w:rsidRDefault="00000000">
      <w:pPr>
        <w:autoSpaceDE w:val="0"/>
        <w:spacing w:line="320" w:lineRule="exact"/>
        <w:jc w:val="left"/>
        <w:rPr>
          <w:rFonts w:ascii="仿宋" w:eastAsia="仿宋" w:hAnsi="仿宋" w:hint="eastAsia"/>
          <w:sz w:val="24"/>
          <w:u w:val="single"/>
        </w:rPr>
      </w:pPr>
      <w:r>
        <w:rPr>
          <w:rFonts w:ascii="仿宋" w:eastAsia="仿宋" w:hAnsi="仿宋" w:hint="eastAsia"/>
          <w:sz w:val="24"/>
          <w:u w:val="single"/>
        </w:rPr>
        <w:t xml:space="preserve">                                                                     </w:t>
      </w:r>
    </w:p>
    <w:p w14:paraId="4ED864DB" w14:textId="77777777" w:rsidR="00EE04EA" w:rsidRDefault="00000000">
      <w:pPr>
        <w:autoSpaceDE w:val="0"/>
        <w:spacing w:line="320" w:lineRule="exact"/>
        <w:ind w:firstLineChars="205" w:firstLine="492"/>
        <w:rPr>
          <w:rFonts w:ascii="仿宋" w:eastAsia="仿宋" w:hAnsi="仿宋" w:hint="eastAsia"/>
          <w:sz w:val="24"/>
        </w:rPr>
      </w:pPr>
      <w:r>
        <w:rPr>
          <w:rFonts w:ascii="仿宋" w:eastAsia="仿宋" w:hAnsi="仿宋" w:hint="eastAsia"/>
          <w:sz w:val="24"/>
        </w:rPr>
        <w:t>本合同经甲乙双方签字盖章后生效。本合同一式三份，甲乙双方各执一份，甲方主管部门一份，合同附件与本合同具备同等法律效力。</w:t>
      </w:r>
    </w:p>
    <w:p w14:paraId="5EA1F9ED" w14:textId="77777777" w:rsidR="00EE04EA" w:rsidRDefault="00000000">
      <w:pPr>
        <w:autoSpaceDE w:val="0"/>
        <w:spacing w:line="320" w:lineRule="exact"/>
        <w:ind w:firstLineChars="205" w:firstLine="492"/>
        <w:rPr>
          <w:rFonts w:ascii="仿宋" w:eastAsia="仿宋" w:hAnsi="仿宋" w:hint="eastAsia"/>
          <w:sz w:val="24"/>
        </w:rPr>
      </w:pPr>
      <w:r>
        <w:rPr>
          <w:rFonts w:ascii="仿宋" w:eastAsia="仿宋" w:hAnsi="仿宋" w:hint="eastAsia"/>
          <w:sz w:val="24"/>
        </w:rPr>
        <w:t>附：安全管理协议</w:t>
      </w:r>
    </w:p>
    <w:p w14:paraId="06FDE72C"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 xml:space="preserve"> </w:t>
      </w:r>
    </w:p>
    <w:p w14:paraId="559A2FF1" w14:textId="77777777" w:rsidR="00EE04EA" w:rsidRDefault="00000000">
      <w:pPr>
        <w:autoSpaceDE w:val="0"/>
        <w:spacing w:line="320" w:lineRule="exact"/>
        <w:ind w:firstLineChars="200" w:firstLine="480"/>
        <w:rPr>
          <w:rFonts w:ascii="仿宋" w:eastAsia="仿宋" w:hAnsi="仿宋" w:hint="eastAsia"/>
          <w:sz w:val="24"/>
        </w:rPr>
      </w:pPr>
      <w:r>
        <w:rPr>
          <w:rFonts w:ascii="仿宋" w:eastAsia="仿宋" w:hAnsi="仿宋" w:hint="eastAsia"/>
          <w:sz w:val="24"/>
        </w:rPr>
        <w:t>甲 方（签章）：                        乙 方（签章）：</w:t>
      </w:r>
    </w:p>
    <w:p w14:paraId="172E09CB" w14:textId="77777777" w:rsidR="00EE04EA" w:rsidRDefault="00000000">
      <w:pPr>
        <w:autoSpaceDE w:val="0"/>
        <w:spacing w:line="320" w:lineRule="exac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地 址：                                地 址：</w:t>
      </w:r>
    </w:p>
    <w:p w14:paraId="5C3A7108" w14:textId="77777777" w:rsidR="00EE04EA" w:rsidRDefault="00000000">
      <w:pPr>
        <w:autoSpaceDE w:val="0"/>
        <w:spacing w:line="320" w:lineRule="exac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电 话：                                电 话：</w:t>
      </w:r>
    </w:p>
    <w:p w14:paraId="490F3A44" w14:textId="77777777" w:rsidR="00EE04EA" w:rsidRDefault="00000000">
      <w:pPr>
        <w:autoSpaceDE w:val="0"/>
        <w:spacing w:line="320" w:lineRule="exact"/>
        <w:ind w:firstLineChars="150" w:firstLine="360"/>
        <w:rPr>
          <w:rFonts w:ascii="仿宋" w:eastAsia="仿宋" w:hAnsi="仿宋" w:hint="eastAsia"/>
          <w:sz w:val="24"/>
        </w:rPr>
      </w:pPr>
      <w:r>
        <w:rPr>
          <w:rFonts w:ascii="仿宋" w:eastAsia="仿宋" w:hAnsi="仿宋" w:hint="eastAsia"/>
          <w:sz w:val="24"/>
        </w:rPr>
        <w:t xml:space="preserve"> 年    月    日                         年    月    日</w:t>
      </w:r>
    </w:p>
    <w:p w14:paraId="683B0DEE" w14:textId="77777777" w:rsidR="00EE04EA" w:rsidRDefault="00000000">
      <w:pPr>
        <w:autoSpaceDE w:val="0"/>
        <w:spacing w:line="320" w:lineRule="exact"/>
        <w:rPr>
          <w:rFonts w:ascii="宋体" w:eastAsia="宋体" w:hAnsi="宋体" w:hint="eastAsia"/>
          <w:sz w:val="32"/>
          <w:szCs w:val="32"/>
        </w:rPr>
      </w:pPr>
      <w:r>
        <w:rPr>
          <w:rFonts w:ascii="宋体" w:hAnsi="宋体" w:hint="eastAsia"/>
          <w:sz w:val="32"/>
          <w:szCs w:val="32"/>
        </w:rPr>
        <w:t xml:space="preserve"> </w:t>
      </w:r>
    </w:p>
    <w:p w14:paraId="3C924B63" w14:textId="77777777" w:rsidR="00EE04EA" w:rsidRDefault="00000000">
      <w:pPr>
        <w:spacing w:line="320" w:lineRule="exact"/>
        <w:jc w:val="center"/>
        <w:rPr>
          <w:rFonts w:ascii="宋体" w:hAnsi="宋体" w:hint="eastAsia"/>
          <w:sz w:val="32"/>
          <w:szCs w:val="32"/>
        </w:rPr>
      </w:pPr>
      <w:r>
        <w:rPr>
          <w:rFonts w:ascii="宋体" w:hAnsi="宋体" w:hint="eastAsia"/>
          <w:sz w:val="32"/>
          <w:szCs w:val="32"/>
        </w:rPr>
        <w:t xml:space="preserve"> </w:t>
      </w:r>
    </w:p>
    <w:p w14:paraId="5362EC55" w14:textId="77777777" w:rsidR="00EE04EA" w:rsidRDefault="00000000">
      <w:pPr>
        <w:spacing w:line="320" w:lineRule="exact"/>
        <w:jc w:val="center"/>
        <w:rPr>
          <w:rFonts w:ascii="宋体" w:hAnsi="宋体" w:hint="eastAsia"/>
          <w:sz w:val="32"/>
          <w:szCs w:val="32"/>
        </w:rPr>
      </w:pPr>
      <w:r>
        <w:rPr>
          <w:rFonts w:ascii="宋体" w:hAnsi="宋体" w:hint="eastAsia"/>
          <w:sz w:val="32"/>
          <w:szCs w:val="32"/>
        </w:rPr>
        <w:lastRenderedPageBreak/>
        <w:t>安全管理协议</w:t>
      </w:r>
    </w:p>
    <w:p w14:paraId="15114AC7" w14:textId="77777777" w:rsidR="00EE04EA" w:rsidRDefault="00000000">
      <w:pPr>
        <w:spacing w:line="320" w:lineRule="exact"/>
        <w:rPr>
          <w:rFonts w:ascii="仿宋_GB2312" w:eastAsia="仿宋_GB2312" w:hAnsi="Times New Roman"/>
          <w:sz w:val="24"/>
        </w:rPr>
      </w:pPr>
      <w:r>
        <w:rPr>
          <w:rFonts w:ascii="仿宋_GB2312" w:eastAsia="仿宋_GB2312" w:hint="eastAsia"/>
          <w:sz w:val="24"/>
        </w:rPr>
        <w:t xml:space="preserve"> </w:t>
      </w:r>
    </w:p>
    <w:p w14:paraId="536E7C39" w14:textId="77777777" w:rsidR="00EE04EA" w:rsidRDefault="00000000">
      <w:pPr>
        <w:spacing w:line="320" w:lineRule="exact"/>
        <w:rPr>
          <w:rFonts w:ascii="仿宋" w:eastAsia="仿宋" w:hAnsi="仿宋" w:hint="eastAsia"/>
          <w:sz w:val="24"/>
        </w:rPr>
      </w:pPr>
      <w:r>
        <w:rPr>
          <w:rFonts w:ascii="仿宋" w:eastAsia="仿宋" w:hAnsi="仿宋" w:hint="eastAsia"/>
          <w:sz w:val="24"/>
        </w:rPr>
        <w:t>资产所有人（以下称甲方）：</w:t>
      </w:r>
      <w:r>
        <w:rPr>
          <w:rFonts w:ascii="仿宋" w:eastAsia="仿宋" w:hAnsi="仿宋" w:hint="eastAsia"/>
          <w:sz w:val="24"/>
          <w:u w:val="single"/>
        </w:rPr>
        <w:t xml:space="preserve">                    </w:t>
      </w:r>
      <w:r>
        <w:rPr>
          <w:rFonts w:ascii="仿宋" w:eastAsia="仿宋" w:hAnsi="仿宋" w:hint="eastAsia"/>
          <w:sz w:val="24"/>
        </w:rPr>
        <w:t xml:space="preserve">                          </w:t>
      </w:r>
    </w:p>
    <w:p w14:paraId="50A07EEE" w14:textId="77777777" w:rsidR="00EE04EA" w:rsidRDefault="00000000">
      <w:pPr>
        <w:spacing w:line="320" w:lineRule="exact"/>
        <w:rPr>
          <w:rFonts w:ascii="仿宋" w:eastAsia="仿宋" w:hAnsi="仿宋" w:hint="eastAsia"/>
          <w:sz w:val="24"/>
        </w:rPr>
      </w:pPr>
      <w:r>
        <w:rPr>
          <w:rFonts w:ascii="仿宋" w:eastAsia="仿宋" w:hAnsi="仿宋" w:hint="eastAsia"/>
          <w:sz w:val="24"/>
        </w:rPr>
        <w:t>承  租  人（以下称乙方）：</w:t>
      </w:r>
      <w:r>
        <w:rPr>
          <w:rFonts w:ascii="仿宋" w:eastAsia="仿宋" w:hAnsi="仿宋" w:hint="eastAsia"/>
          <w:sz w:val="24"/>
          <w:u w:val="single"/>
        </w:rPr>
        <w:t xml:space="preserve">                    </w:t>
      </w:r>
      <w:r>
        <w:rPr>
          <w:rFonts w:ascii="仿宋" w:eastAsia="仿宋" w:hAnsi="仿宋" w:hint="eastAsia"/>
          <w:sz w:val="24"/>
        </w:rPr>
        <w:t xml:space="preserve">     </w:t>
      </w:r>
    </w:p>
    <w:p w14:paraId="383263B4"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为认真贯彻落实“安全第一，预防为主，综合治理”的方针，强化安全管理工作，有效控制各类事故的发生，保障人员生命及集体财产安全，根据《无锡市房屋租赁管理办法》及相关法律规定，结合双方实际，签订本协议。</w:t>
      </w:r>
      <w:r>
        <w:rPr>
          <w:rFonts w:ascii="仿宋" w:eastAsia="仿宋" w:hAnsi="仿宋" w:hint="eastAsia"/>
          <w:sz w:val="24"/>
        </w:rPr>
        <w:br/>
        <w:t xml:space="preserve">    一、乙方认可甲方资产现状的安全性并适合乙方使用</w:t>
      </w:r>
    </w:p>
    <w:p w14:paraId="0027B1CF"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二、资产管理安全工作目标</w:t>
      </w:r>
    </w:p>
    <w:p w14:paraId="0DDCF545"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杜绝发生各类事故</w:t>
      </w:r>
    </w:p>
    <w:p w14:paraId="70BA0BD7"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 xml:space="preserve">三、安全工作内容   </w:t>
      </w:r>
    </w:p>
    <w:p w14:paraId="2C653305"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1.在租赁期内，乙方是该房屋的实际管理人，该房屋内发生的所有安全事故均与甲方无关，由乙方承担，包括但不限于高空抛物、水电气使用不当、在房间内摔倒等造成的人身伤害、财产损失等；</w:t>
      </w:r>
    </w:p>
    <w:p w14:paraId="416312DE"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2.乙方作为承租资产安全责任人，要坚持安全第一的原则，始终把安全工作放在首位，加强日常安全检查，主动接受各级政府部门和甲方的检查和监督，发现安全隐患，要第一时间通知甲方及有关部门，积极采取措施做好安全隐患的整改工作；</w:t>
      </w:r>
    </w:p>
    <w:p w14:paraId="10D7B681"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3.乙方应当按照房屋的规划用途、结构、消防、用电、用气安全要求使用房屋，及时发现、消除或者通知出租人消除安全隐患。乙方不得将承租房屋违法分隔搭建后转租或者实施其他违法建设行为，应当遵守房屋所在小区物业管理规定，不得侵害其他业主合法权益，造成损失的，由乙方承担责任；</w:t>
      </w:r>
    </w:p>
    <w:p w14:paraId="3E811CE6"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4.乙方使用租赁房屋，疏散楼梯、疏散通道、安全出口、逃生窗等的设置应当符合《无锡市房屋租赁管理办法》及相关法律、法规的要求，造成损失的，由乙方承担责任：</w:t>
      </w:r>
    </w:p>
    <w:p w14:paraId="7A3E7992"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5.乙方使用租赁房屋，租赁房屋内安装、使用的电器产品应当符合法律、法规和相关安全技术标准，并符合用电安全条件，造成损失的，由乙方承担责任：</w:t>
      </w:r>
    </w:p>
    <w:p w14:paraId="49CAC3F5"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6.乙方使用租赁房屋，安装、使用的燃气燃烧器具应当符合法律、法规和相关安全技术标准，并符合用气安全条件，造成损失的，由乙方承担责任；</w:t>
      </w:r>
    </w:p>
    <w:p w14:paraId="02CC79D4"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7.因不可抗力或不可预测因素（如漏雨、水管破裂、地震等）给乙方造成损失的，甲方不承担赔偿责任；</w:t>
      </w:r>
    </w:p>
    <w:p w14:paraId="796A7C19"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8.因乙方原因或责任而引发事故的，其经济损失由乙方承担，给甲方造成损失的，乙方承担赔偿责任和一切法律责任。</w:t>
      </w:r>
    </w:p>
    <w:p w14:paraId="0527D33C"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本协议一式三份，双方各执一份，甲方主管部门一份，自双方签字盖章后生效。</w:t>
      </w:r>
    </w:p>
    <w:p w14:paraId="63DF4A7C" w14:textId="77777777" w:rsidR="00EE04EA" w:rsidRDefault="00000000">
      <w:pPr>
        <w:spacing w:line="320" w:lineRule="exact"/>
        <w:ind w:firstLineChars="200" w:firstLine="480"/>
        <w:rPr>
          <w:rFonts w:ascii="仿宋" w:eastAsia="仿宋" w:hAnsi="仿宋" w:hint="eastAsia"/>
          <w:sz w:val="24"/>
        </w:rPr>
      </w:pPr>
      <w:r>
        <w:rPr>
          <w:rFonts w:ascii="仿宋" w:eastAsia="仿宋" w:hAnsi="仿宋" w:hint="eastAsia"/>
          <w:sz w:val="24"/>
        </w:rPr>
        <w:t xml:space="preserve"> 甲方（签章）：                 乙方（法人代表或负责人签章）：</w:t>
      </w:r>
    </w:p>
    <w:p w14:paraId="08395EE7" w14:textId="77777777" w:rsidR="00EE04EA" w:rsidRDefault="00000000">
      <w:pPr>
        <w:spacing w:line="320" w:lineRule="exact"/>
        <w:ind w:firstLineChars="1950" w:firstLine="4680"/>
        <w:rPr>
          <w:rFonts w:ascii="仿宋" w:eastAsia="仿宋" w:hAnsi="仿宋" w:hint="eastAsia"/>
          <w:sz w:val="24"/>
        </w:rPr>
      </w:pPr>
      <w:r>
        <w:rPr>
          <w:rFonts w:ascii="仿宋" w:eastAsia="仿宋" w:hAnsi="仿宋" w:hint="eastAsia"/>
          <w:sz w:val="24"/>
        </w:rPr>
        <w:t xml:space="preserve"> </w:t>
      </w:r>
    </w:p>
    <w:p w14:paraId="1BFA6DF5" w14:textId="77777777" w:rsidR="00EE04EA" w:rsidRDefault="00000000">
      <w:pPr>
        <w:spacing w:line="320" w:lineRule="exact"/>
        <w:ind w:firstLineChars="1800" w:firstLine="4320"/>
        <w:rPr>
          <w:rFonts w:ascii="仿宋" w:eastAsia="仿宋" w:hAnsi="仿宋" w:hint="eastAsia"/>
          <w:sz w:val="24"/>
        </w:rPr>
      </w:pPr>
      <w:r>
        <w:rPr>
          <w:rFonts w:ascii="仿宋" w:eastAsia="仿宋" w:hAnsi="仿宋" w:hint="eastAsia"/>
          <w:sz w:val="24"/>
        </w:rPr>
        <w:t>手机号码：</w:t>
      </w:r>
    </w:p>
    <w:p w14:paraId="7158FFA8" w14:textId="77777777" w:rsidR="00EE04EA" w:rsidRDefault="00000000">
      <w:pPr>
        <w:spacing w:line="320" w:lineRule="exact"/>
        <w:ind w:firstLineChars="2250" w:firstLine="5400"/>
        <w:rPr>
          <w:rFonts w:ascii="仿宋" w:eastAsia="仿宋" w:hAnsi="仿宋" w:hint="eastAsia"/>
          <w:sz w:val="24"/>
        </w:rPr>
      </w:pPr>
      <w:r>
        <w:rPr>
          <w:rFonts w:ascii="仿宋" w:eastAsia="仿宋" w:hAnsi="仿宋" w:hint="eastAsia"/>
          <w:sz w:val="24"/>
        </w:rPr>
        <w:t xml:space="preserve"> </w:t>
      </w:r>
    </w:p>
    <w:p w14:paraId="7E54BDF3" w14:textId="77777777" w:rsidR="00EE04EA" w:rsidRDefault="00000000">
      <w:pPr>
        <w:spacing w:line="320" w:lineRule="exact"/>
        <w:ind w:firstLineChars="2250" w:firstLine="5400"/>
      </w:pPr>
      <w:r>
        <w:rPr>
          <w:rFonts w:ascii="仿宋" w:eastAsia="仿宋" w:hAnsi="仿宋" w:hint="eastAsia"/>
          <w:sz w:val="24"/>
        </w:rPr>
        <w:t>年    月    日</w:t>
      </w:r>
    </w:p>
    <w:sectPr w:rsidR="00EE04EA">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352A" w14:textId="77777777" w:rsidR="0016784C" w:rsidRDefault="0016784C">
      <w:r>
        <w:separator/>
      </w:r>
    </w:p>
  </w:endnote>
  <w:endnote w:type="continuationSeparator" w:id="0">
    <w:p w14:paraId="3CC33711" w14:textId="77777777" w:rsidR="0016784C" w:rsidRDefault="0016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8439" w14:textId="77777777" w:rsidR="00EE04EA" w:rsidRDefault="00000000">
    <w:pPr>
      <w:pStyle w:val="a5"/>
    </w:pPr>
    <w:r>
      <w:rPr>
        <w:noProof/>
      </w:rPr>
      <mc:AlternateContent>
        <mc:Choice Requires="wps">
          <w:drawing>
            <wp:anchor distT="0" distB="0" distL="114300" distR="114300" simplePos="0" relativeHeight="251659264" behindDoc="0" locked="0" layoutInCell="1" allowOverlap="1" wp14:anchorId="554C82A5" wp14:editId="733CCEF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D4141" w14:textId="77777777" w:rsidR="00EE04EA"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4C82A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DD4141" w14:textId="77777777" w:rsidR="00EE04EA"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3ECD" w14:textId="77777777" w:rsidR="0016784C" w:rsidRDefault="0016784C">
      <w:r>
        <w:separator/>
      </w:r>
    </w:p>
  </w:footnote>
  <w:footnote w:type="continuationSeparator" w:id="0">
    <w:p w14:paraId="5FE786BC" w14:textId="77777777" w:rsidR="0016784C" w:rsidRDefault="0016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3E84"/>
    <w:multiLevelType w:val="multilevel"/>
    <w:tmpl w:val="40303E84"/>
    <w:lvl w:ilvl="0">
      <w:start w:val="1"/>
      <w:numFmt w:val="japaneseCounting"/>
      <w:lvlText w:val="第%1条"/>
      <w:lvlJc w:val="left"/>
      <w:pPr>
        <w:ind w:left="1535" w:hanging="97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45595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ZiNTFiOTcwNzNkMmZjZjZjNTY2ZDE4YzA5NDhjZTgifQ=="/>
  </w:docVars>
  <w:rsids>
    <w:rsidRoot w:val="003068EF"/>
    <w:rsid w:val="00000CEF"/>
    <w:rsid w:val="00021A28"/>
    <w:rsid w:val="00053D21"/>
    <w:rsid w:val="000708C3"/>
    <w:rsid w:val="000858CF"/>
    <w:rsid w:val="000E45FD"/>
    <w:rsid w:val="000E4BF6"/>
    <w:rsid w:val="000F5674"/>
    <w:rsid w:val="000F6AC3"/>
    <w:rsid w:val="00132148"/>
    <w:rsid w:val="0013786F"/>
    <w:rsid w:val="0014131F"/>
    <w:rsid w:val="00154B6A"/>
    <w:rsid w:val="00165E8E"/>
    <w:rsid w:val="0016784C"/>
    <w:rsid w:val="001E051C"/>
    <w:rsid w:val="00211342"/>
    <w:rsid w:val="002429FE"/>
    <w:rsid w:val="00246455"/>
    <w:rsid w:val="00257573"/>
    <w:rsid w:val="0026430E"/>
    <w:rsid w:val="002659E8"/>
    <w:rsid w:val="00274D19"/>
    <w:rsid w:val="0028394D"/>
    <w:rsid w:val="0028605E"/>
    <w:rsid w:val="002B048B"/>
    <w:rsid w:val="002C63F1"/>
    <w:rsid w:val="002D7C93"/>
    <w:rsid w:val="002F3BF8"/>
    <w:rsid w:val="003068EF"/>
    <w:rsid w:val="003300F3"/>
    <w:rsid w:val="003365FB"/>
    <w:rsid w:val="00390F3B"/>
    <w:rsid w:val="003E2124"/>
    <w:rsid w:val="0040363C"/>
    <w:rsid w:val="00416F58"/>
    <w:rsid w:val="004278EB"/>
    <w:rsid w:val="00456239"/>
    <w:rsid w:val="004605E6"/>
    <w:rsid w:val="00486542"/>
    <w:rsid w:val="004A0F6D"/>
    <w:rsid w:val="004B7B22"/>
    <w:rsid w:val="004F00F1"/>
    <w:rsid w:val="004F5E19"/>
    <w:rsid w:val="005002E5"/>
    <w:rsid w:val="00513909"/>
    <w:rsid w:val="00543B54"/>
    <w:rsid w:val="00584390"/>
    <w:rsid w:val="005B1F1F"/>
    <w:rsid w:val="005E115B"/>
    <w:rsid w:val="005F227E"/>
    <w:rsid w:val="005F7062"/>
    <w:rsid w:val="00633311"/>
    <w:rsid w:val="006378F6"/>
    <w:rsid w:val="00650994"/>
    <w:rsid w:val="00695022"/>
    <w:rsid w:val="006952F7"/>
    <w:rsid w:val="00703E25"/>
    <w:rsid w:val="00705716"/>
    <w:rsid w:val="00720273"/>
    <w:rsid w:val="00730390"/>
    <w:rsid w:val="00731C55"/>
    <w:rsid w:val="007667FD"/>
    <w:rsid w:val="00767F2E"/>
    <w:rsid w:val="007745EE"/>
    <w:rsid w:val="007766FE"/>
    <w:rsid w:val="00787232"/>
    <w:rsid w:val="00792848"/>
    <w:rsid w:val="007A563E"/>
    <w:rsid w:val="007F1E79"/>
    <w:rsid w:val="00834430"/>
    <w:rsid w:val="008512C7"/>
    <w:rsid w:val="008969FA"/>
    <w:rsid w:val="008B5B04"/>
    <w:rsid w:val="008D6CB3"/>
    <w:rsid w:val="00901BD5"/>
    <w:rsid w:val="0090385B"/>
    <w:rsid w:val="00910E62"/>
    <w:rsid w:val="00911488"/>
    <w:rsid w:val="00916E47"/>
    <w:rsid w:val="00947BE5"/>
    <w:rsid w:val="009664E6"/>
    <w:rsid w:val="00972E8D"/>
    <w:rsid w:val="00976DBC"/>
    <w:rsid w:val="00A21B96"/>
    <w:rsid w:val="00A55A71"/>
    <w:rsid w:val="00A575D0"/>
    <w:rsid w:val="00A802CF"/>
    <w:rsid w:val="00A8421E"/>
    <w:rsid w:val="00AA1904"/>
    <w:rsid w:val="00AA3D3A"/>
    <w:rsid w:val="00AB170B"/>
    <w:rsid w:val="00AB271C"/>
    <w:rsid w:val="00AD4229"/>
    <w:rsid w:val="00AD4D78"/>
    <w:rsid w:val="00AE6B13"/>
    <w:rsid w:val="00AE7765"/>
    <w:rsid w:val="00B179AC"/>
    <w:rsid w:val="00B317BD"/>
    <w:rsid w:val="00B42D5E"/>
    <w:rsid w:val="00B61875"/>
    <w:rsid w:val="00BD287B"/>
    <w:rsid w:val="00BE7750"/>
    <w:rsid w:val="00BF74A1"/>
    <w:rsid w:val="00C252F8"/>
    <w:rsid w:val="00C70222"/>
    <w:rsid w:val="00C7296B"/>
    <w:rsid w:val="00C91E2D"/>
    <w:rsid w:val="00CB2C57"/>
    <w:rsid w:val="00CD25FC"/>
    <w:rsid w:val="00CE2F52"/>
    <w:rsid w:val="00D0183C"/>
    <w:rsid w:val="00D11A12"/>
    <w:rsid w:val="00D13EB6"/>
    <w:rsid w:val="00D2075C"/>
    <w:rsid w:val="00D213A0"/>
    <w:rsid w:val="00D740DD"/>
    <w:rsid w:val="00D75A31"/>
    <w:rsid w:val="00D86803"/>
    <w:rsid w:val="00DA5CA3"/>
    <w:rsid w:val="00DC4887"/>
    <w:rsid w:val="00DF345F"/>
    <w:rsid w:val="00E07F34"/>
    <w:rsid w:val="00E22C1A"/>
    <w:rsid w:val="00E90BB1"/>
    <w:rsid w:val="00ED00AA"/>
    <w:rsid w:val="00EE04EA"/>
    <w:rsid w:val="00EF5B62"/>
    <w:rsid w:val="00F0351B"/>
    <w:rsid w:val="00F7288C"/>
    <w:rsid w:val="00FC102E"/>
    <w:rsid w:val="01714984"/>
    <w:rsid w:val="0333345C"/>
    <w:rsid w:val="04F03C97"/>
    <w:rsid w:val="051B5F74"/>
    <w:rsid w:val="053C6EDC"/>
    <w:rsid w:val="0C3452C6"/>
    <w:rsid w:val="0C973E1D"/>
    <w:rsid w:val="0CDE4E63"/>
    <w:rsid w:val="0D2F0621"/>
    <w:rsid w:val="0D313465"/>
    <w:rsid w:val="0D96359B"/>
    <w:rsid w:val="0E6D56A5"/>
    <w:rsid w:val="0F3420BD"/>
    <w:rsid w:val="0FA364D6"/>
    <w:rsid w:val="12857438"/>
    <w:rsid w:val="153E386F"/>
    <w:rsid w:val="16133C89"/>
    <w:rsid w:val="1819758E"/>
    <w:rsid w:val="18B067CF"/>
    <w:rsid w:val="192306DD"/>
    <w:rsid w:val="1A96457F"/>
    <w:rsid w:val="1AF720E8"/>
    <w:rsid w:val="1C040E10"/>
    <w:rsid w:val="1E944523"/>
    <w:rsid w:val="22773079"/>
    <w:rsid w:val="246E5475"/>
    <w:rsid w:val="25537BFE"/>
    <w:rsid w:val="25C402BB"/>
    <w:rsid w:val="278C7703"/>
    <w:rsid w:val="29AE5C47"/>
    <w:rsid w:val="2D6C3F53"/>
    <w:rsid w:val="2E70537D"/>
    <w:rsid w:val="2ED710DE"/>
    <w:rsid w:val="2F492340"/>
    <w:rsid w:val="32D74B82"/>
    <w:rsid w:val="331619F9"/>
    <w:rsid w:val="3329639D"/>
    <w:rsid w:val="33323549"/>
    <w:rsid w:val="33673ECA"/>
    <w:rsid w:val="3410342A"/>
    <w:rsid w:val="34922213"/>
    <w:rsid w:val="35033AF2"/>
    <w:rsid w:val="35E3774B"/>
    <w:rsid w:val="36B351C5"/>
    <w:rsid w:val="38241206"/>
    <w:rsid w:val="3C003CB1"/>
    <w:rsid w:val="3C097069"/>
    <w:rsid w:val="3C4846DD"/>
    <w:rsid w:val="3EFF21D9"/>
    <w:rsid w:val="42C827B2"/>
    <w:rsid w:val="449932D2"/>
    <w:rsid w:val="471D1529"/>
    <w:rsid w:val="473B11B3"/>
    <w:rsid w:val="48D80297"/>
    <w:rsid w:val="49DA7107"/>
    <w:rsid w:val="49FD0420"/>
    <w:rsid w:val="4A0434A6"/>
    <w:rsid w:val="4AF54AD5"/>
    <w:rsid w:val="4BD96800"/>
    <w:rsid w:val="4DCC0105"/>
    <w:rsid w:val="4E140BEB"/>
    <w:rsid w:val="4E706752"/>
    <w:rsid w:val="4FDA0317"/>
    <w:rsid w:val="504F267E"/>
    <w:rsid w:val="5122395A"/>
    <w:rsid w:val="51DA0BDC"/>
    <w:rsid w:val="5380453A"/>
    <w:rsid w:val="53C94501"/>
    <w:rsid w:val="5437167A"/>
    <w:rsid w:val="54A3212E"/>
    <w:rsid w:val="55A10B06"/>
    <w:rsid w:val="55E51921"/>
    <w:rsid w:val="55E71B19"/>
    <w:rsid w:val="57160203"/>
    <w:rsid w:val="59205A6E"/>
    <w:rsid w:val="599B4F6D"/>
    <w:rsid w:val="59D31C95"/>
    <w:rsid w:val="5B0D4D97"/>
    <w:rsid w:val="5EF34FFB"/>
    <w:rsid w:val="60D86B60"/>
    <w:rsid w:val="60DB227B"/>
    <w:rsid w:val="614B11AE"/>
    <w:rsid w:val="66FB6FF1"/>
    <w:rsid w:val="67D22C80"/>
    <w:rsid w:val="695D4175"/>
    <w:rsid w:val="697D4AC2"/>
    <w:rsid w:val="6A09376F"/>
    <w:rsid w:val="6A9A4F55"/>
    <w:rsid w:val="6BCC55E2"/>
    <w:rsid w:val="6D0D3EDB"/>
    <w:rsid w:val="6EC356CD"/>
    <w:rsid w:val="6F482643"/>
    <w:rsid w:val="6F871F4B"/>
    <w:rsid w:val="727A03CD"/>
    <w:rsid w:val="738D2B36"/>
    <w:rsid w:val="744F0B5E"/>
    <w:rsid w:val="74D147AA"/>
    <w:rsid w:val="77533873"/>
    <w:rsid w:val="778A2562"/>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88FF6"/>
  <w15:docId w15:val="{840C9B97-3880-4600-BB93-B0C308D2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pPr>
      <w:ind w:firstLineChars="200" w:firstLine="420"/>
    </w:pPr>
    <w:rPr>
      <w:rFonts w:ascii="Calibri" w:eastAsia="宋体" w:hAnsi="Calibri" w:cs="Times New Roman"/>
      <w:szCs w:val="22"/>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paragraph" w:styleId="aa">
    <w:name w:val="List Paragraph"/>
    <w:basedOn w:val="a"/>
    <w:uiPriority w:val="99"/>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Do</cp:lastModifiedBy>
  <cp:revision>86</cp:revision>
  <cp:lastPrinted>2024-12-23T06:56:00Z</cp:lastPrinted>
  <dcterms:created xsi:type="dcterms:W3CDTF">2022-12-23T01:29:00Z</dcterms:created>
  <dcterms:modified xsi:type="dcterms:W3CDTF">2026-03-13T00:53:00Z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C4FA8A98701046FCA46EA03701A618D5</vt:lpwstr>
  </property>
  <property fmtid="{D5CDD505-2E9C-101B-9397-08002B2CF9AE}" pid="4" name="KSOTemplateDocerSaveRecord">
    <vt:lpwstr>eyJoZGlkIjoiYWE2YjBhNGZjMTUzODQ3NzUxZTcxZTE5OGJhZTNjMWYiLCJ1c2VySWQiOiI5NDI3MTI4NjQifQ==</vt:lpwstr>
  </property>
</Properties>
</file>