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9B904">
      <w:pPr>
        <w:pStyle w:val="4"/>
        <w:kinsoku/>
        <w:overflowPunct/>
        <w:autoSpaceDE/>
        <w:autoSpaceDN/>
        <w:bidi w:val="0"/>
        <w:spacing w:line="240" w:lineRule="auto"/>
        <w:textAlignment w:val="auto"/>
        <w:rPr>
          <w:rFonts w:hint="default" w:ascii="宋体" w:hAnsi="宋体" w:eastAsia="宋体" w:cs="Times New Roman"/>
          <w:b/>
          <w:bCs/>
          <w:sz w:val="28"/>
          <w:szCs w:val="28"/>
          <w:highlight w:val="none"/>
          <w:lang w:val="en-US" w:eastAsia="zh-CN"/>
        </w:rPr>
      </w:pPr>
      <w:r>
        <w:rPr>
          <w:rFonts w:hint="eastAsia" w:ascii="宋体" w:hAnsi="宋体" w:eastAsia="宋体" w:cs="Times New Roman"/>
          <w:b/>
          <w:bCs/>
          <w:sz w:val="28"/>
          <w:szCs w:val="28"/>
          <w:highlight w:val="none"/>
        </w:rPr>
        <w:t>附件：评标细则</w:t>
      </w:r>
    </w:p>
    <w:p w14:paraId="6C42B14E">
      <w:pPr>
        <w:widowControl/>
        <w:spacing w:line="600" w:lineRule="exact"/>
        <w:ind w:firstLine="560" w:firstLineChars="200"/>
        <w:jc w:val="left"/>
        <w:rPr>
          <w:rFonts w:hint="eastAsia"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本次评标采用“评标入围法+合理低价法”评标办法，总分 100 分，由评标委员会按以下规则计算汇总评审结果，按照评标总分从高到低的顺序向招标人推荐 1 至 3 名中标候选人，并标明排序。如评标总分相同，评标价低的优先；评标价也相等的，由招标人以抽签方式确定排序。招标文件“第三章 评标办法”与本细则不一致的，以本细则为准。具体如下： </w:t>
      </w:r>
    </w:p>
    <w:p w14:paraId="79B2A71A">
      <w:pPr>
        <w:widowControl/>
        <w:spacing w:line="600" w:lineRule="exact"/>
        <w:jc w:val="left"/>
        <w:rPr>
          <w:rFonts w:ascii="Times New Roman" w:hAnsi="Times New Roman" w:eastAsia="宋体" w:cs="Times New Roman"/>
          <w:highlight w:val="none"/>
        </w:rPr>
      </w:pPr>
      <w:r>
        <w:rPr>
          <w:rFonts w:hint="eastAsia" w:ascii="宋体" w:hAnsi="宋体" w:eastAsia="宋体" w:cs="宋体"/>
          <w:b/>
          <w:bCs/>
          <w:color w:val="000000"/>
          <w:kern w:val="0"/>
          <w:sz w:val="28"/>
          <w:szCs w:val="28"/>
          <w:highlight w:val="none"/>
          <w:lang w:bidi="ar"/>
        </w:rPr>
        <w:t xml:space="preserve">一、评标入围办法 </w:t>
      </w:r>
    </w:p>
    <w:p w14:paraId="06355007">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当递交投标文件的投标人数量不超过 30 家时，采用“全部入围法”；当递交投标文件的投标人数量超过 30 家时，采用“去高去低入围法”。具体入围方法如下： </w:t>
      </w:r>
    </w:p>
    <w:p w14:paraId="36A73BA1">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1、全部入围法 </w:t>
      </w:r>
    </w:p>
    <w:p w14:paraId="2930B547">
      <w:pPr>
        <w:widowControl/>
        <w:spacing w:line="600" w:lineRule="exact"/>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所有递交投标文件的投标人全部进入后续开评标程序。 </w:t>
      </w:r>
    </w:p>
    <w:p w14:paraId="659B08E7">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2、去高去低入围法 </w:t>
      </w:r>
    </w:p>
    <w:p w14:paraId="73B6BB94">
      <w:pPr>
        <w:widowControl/>
        <w:spacing w:line="600" w:lineRule="exact"/>
        <w:ind w:firstLine="280" w:firstLineChars="1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（1）开标结束后，评标委员会先按投标报价由高到低去除投标人数量×G1（G1 值为 10%、15%、20%、25%、30%）最高投标报价的投标 人和由低到高去除投标人数量×G2（G2 值为 10%、15%、20%）最低投 标报价的投标人（去高、去低的数量四舍五入后取整，末位报价相同 的均去除），G1 和 G2 在开标时由招标人代表随机抽取确定。投标报价是指开标时公布的报价，投标人数量是指递交评标委员会评审的投标人数量。 </w:t>
      </w:r>
    </w:p>
    <w:p w14:paraId="3135CB69">
      <w:pPr>
        <w:widowControl/>
        <w:spacing w:line="600" w:lineRule="exact"/>
        <w:ind w:firstLine="280" w:firstLineChars="1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（2）去除的投标人不进入后续评标程序，评标委员会对入围投标人按照招标文件规定的评标方法进行评审。 </w:t>
      </w:r>
    </w:p>
    <w:p w14:paraId="16F79693">
      <w:pPr>
        <w:widowControl/>
        <w:spacing w:line="600" w:lineRule="exact"/>
        <w:ind w:firstLine="280" w:firstLineChars="1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（3）评标入围结果不因招投标当事人质疑、投诉、复议以及其他 </w:t>
      </w:r>
    </w:p>
    <w:p w14:paraId="18C44937">
      <w:pPr>
        <w:widowControl/>
        <w:spacing w:line="600" w:lineRule="exact"/>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任何情形而改变（计算错误应作调整）。 </w:t>
      </w:r>
    </w:p>
    <w:p w14:paraId="6C6767C7">
      <w:pPr>
        <w:widowControl/>
        <w:spacing w:line="600" w:lineRule="exact"/>
        <w:jc w:val="left"/>
        <w:rPr>
          <w:rFonts w:ascii="Times New Roman" w:hAnsi="Times New Roman" w:eastAsia="宋体" w:cs="Times New Roman"/>
          <w:highlight w:val="none"/>
        </w:rPr>
      </w:pPr>
      <w:r>
        <w:rPr>
          <w:rFonts w:hint="eastAsia" w:ascii="宋体" w:hAnsi="宋体" w:eastAsia="宋体" w:cs="宋体"/>
          <w:b/>
          <w:bCs/>
          <w:color w:val="000000"/>
          <w:kern w:val="0"/>
          <w:sz w:val="28"/>
          <w:szCs w:val="28"/>
          <w:highlight w:val="none"/>
          <w:lang w:bidi="ar"/>
        </w:rPr>
        <w:t xml:space="preserve">二、投标报价得分（100 分） </w:t>
      </w:r>
    </w:p>
    <w:p w14:paraId="16DF9F6D">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1、按以下方法确定评标基准价： </w:t>
      </w:r>
    </w:p>
    <w:p w14:paraId="530DF837">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评标基准价=</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A×35%＋B×45%＋C×20%</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×K </w:t>
      </w:r>
    </w:p>
    <w:p w14:paraId="45F1538F">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A＝最高投标限价×（100%-下浮率Δ）。 </w:t>
      </w:r>
    </w:p>
    <w:p w14:paraId="68EC0E30">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下浮率Δ的抽取范围为：</w:t>
      </w:r>
      <w:r>
        <w:rPr>
          <w:rFonts w:hint="eastAsia" w:ascii="宋体" w:hAnsi="宋体" w:eastAsia="宋体" w:cs="宋体"/>
          <w:color w:val="000000"/>
          <w:kern w:val="0"/>
          <w:sz w:val="28"/>
          <w:szCs w:val="28"/>
          <w:highlight w:val="none"/>
          <w:lang w:val="en-US" w:eastAsia="zh-CN" w:bidi="ar"/>
        </w:rPr>
        <w:t>9%、10%、11%</w:t>
      </w:r>
      <w:r>
        <w:rPr>
          <w:rFonts w:hint="eastAsia" w:ascii="宋体" w:hAnsi="宋体" w:eastAsia="宋体" w:cs="宋体"/>
          <w:color w:val="000000"/>
          <w:kern w:val="0"/>
          <w:sz w:val="28"/>
          <w:szCs w:val="28"/>
          <w:highlight w:val="none"/>
          <w:lang w:bidi="ar"/>
        </w:rPr>
        <w:t xml:space="preserve">。 </w:t>
      </w:r>
    </w:p>
    <w:p w14:paraId="041C5DA6">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B＝在规定范围内的本次投标除 C 值外的任意一个评标价。 </w:t>
      </w:r>
    </w:p>
    <w:p w14:paraId="1C91086C">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C＝在规定范围内的本次开标最低评标价。 </w:t>
      </w:r>
    </w:p>
    <w:p w14:paraId="443D3345">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Ｋ为下浮系数，取值范围为： 9</w:t>
      </w:r>
      <w:r>
        <w:rPr>
          <w:rFonts w:hint="eastAsia" w:ascii="宋体" w:hAnsi="宋体" w:eastAsia="宋体" w:cs="宋体"/>
          <w:color w:val="000000"/>
          <w:kern w:val="0"/>
          <w:sz w:val="28"/>
          <w:szCs w:val="28"/>
          <w:highlight w:val="none"/>
          <w:lang w:val="en-US" w:eastAsia="zh-CN" w:bidi="ar"/>
        </w:rPr>
        <w:t>6</w:t>
      </w:r>
      <w:r>
        <w:rPr>
          <w:rFonts w:hint="eastAsia" w:ascii="宋体" w:hAnsi="宋体" w:eastAsia="宋体" w:cs="宋体"/>
          <w:color w:val="000000"/>
          <w:kern w:val="0"/>
          <w:sz w:val="28"/>
          <w:szCs w:val="28"/>
          <w:highlight w:val="none"/>
          <w:lang w:bidi="ar"/>
        </w:rPr>
        <w:t>%、96</w:t>
      </w:r>
      <w:r>
        <w:rPr>
          <w:rFonts w:hint="eastAsia" w:ascii="宋体" w:hAnsi="宋体" w:eastAsia="宋体" w:cs="宋体"/>
          <w:color w:val="000000"/>
          <w:kern w:val="0"/>
          <w:sz w:val="28"/>
          <w:szCs w:val="28"/>
          <w:highlight w:val="none"/>
          <w:lang w:val="en-US" w:eastAsia="zh-CN" w:bidi="ar"/>
        </w:rPr>
        <w:t>.5</w:t>
      </w:r>
      <w:r>
        <w:rPr>
          <w:rFonts w:hint="eastAsia" w:ascii="宋体" w:hAnsi="宋体" w:eastAsia="宋体" w:cs="宋体"/>
          <w:color w:val="000000"/>
          <w:kern w:val="0"/>
          <w:sz w:val="28"/>
          <w:szCs w:val="28"/>
          <w:highlight w:val="none"/>
          <w:lang w:bidi="ar"/>
        </w:rPr>
        <w:t xml:space="preserve">%、97%。 </w:t>
      </w:r>
    </w:p>
    <w:p w14:paraId="6C54DD5F">
      <w:pPr>
        <w:widowControl/>
        <w:spacing w:line="600" w:lineRule="exact"/>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规定范围内是指： </w:t>
      </w:r>
    </w:p>
    <w:p w14:paraId="2EC19B7F">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（1）</w:t>
      </w:r>
      <w:r>
        <w:rPr>
          <w:rFonts w:hint="eastAsia" w:ascii="宋体" w:hAnsi="宋体" w:eastAsia="宋体" w:cs="宋体"/>
          <w:color w:val="000000"/>
          <w:kern w:val="0"/>
          <w:sz w:val="28"/>
          <w:szCs w:val="28"/>
          <w:highlight w:val="none"/>
          <w:lang w:bidi="ar"/>
        </w:rPr>
        <w:t>评标价≤最高投标限价×（100%</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下浮率Δ）。 </w:t>
      </w:r>
    </w:p>
    <w:p w14:paraId="2501B4D2">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（2）</w:t>
      </w:r>
      <w:r>
        <w:rPr>
          <w:rFonts w:hint="eastAsia" w:ascii="宋体" w:hAnsi="宋体" w:eastAsia="宋体" w:cs="宋体"/>
          <w:color w:val="000000"/>
          <w:kern w:val="0"/>
          <w:sz w:val="28"/>
          <w:szCs w:val="28"/>
          <w:highlight w:val="none"/>
          <w:lang w:bidi="ar"/>
        </w:rPr>
        <w:t xml:space="preserve">评标价≥所有通过第⑴步评审合格的投标人评标价算术平均值×90%。 </w:t>
      </w:r>
    </w:p>
    <w:p w14:paraId="5A560F3F">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eastAsia="zh-CN" w:bidi="ar"/>
        </w:rPr>
        <w:t>（3）</w:t>
      </w:r>
      <w:r>
        <w:rPr>
          <w:rFonts w:hint="eastAsia" w:ascii="宋体" w:hAnsi="宋体" w:eastAsia="宋体" w:cs="宋体"/>
          <w:color w:val="000000"/>
          <w:kern w:val="0"/>
          <w:sz w:val="28"/>
          <w:szCs w:val="28"/>
          <w:highlight w:val="none"/>
          <w:lang w:bidi="ar"/>
        </w:rPr>
        <w:t xml:space="preserve">特殊情况处理：规定范围内的评标价只有一家时，B 值和 C 值均取该评标价；没有符合规定范围内的评标价时，本工程流标。 </w:t>
      </w:r>
    </w:p>
    <w:p w14:paraId="22BA7AF2">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2、有效投标文件的评标价等于评标基准价的得满分（100 分）， 评标价相对评标基准价每高 1%扣 0.9 分，每低 1%扣 0.6 分，不足 1%的，按照插入法计算得分，分值按四舍五入取二位小数。 </w:t>
      </w:r>
    </w:p>
    <w:p w14:paraId="7ABFC522">
      <w:pPr>
        <w:widowControl/>
        <w:spacing w:line="600" w:lineRule="exact"/>
        <w:jc w:val="left"/>
        <w:rPr>
          <w:rFonts w:ascii="Times New Roman" w:hAnsi="Times New Roman" w:eastAsia="宋体" w:cs="Times New Roman"/>
          <w:highlight w:val="none"/>
        </w:rPr>
      </w:pPr>
      <w:r>
        <w:rPr>
          <w:rFonts w:hint="eastAsia" w:ascii="宋体" w:hAnsi="宋体" w:eastAsia="宋体" w:cs="宋体"/>
          <w:b/>
          <w:bCs/>
          <w:color w:val="000000"/>
          <w:kern w:val="0"/>
          <w:sz w:val="28"/>
          <w:szCs w:val="28"/>
          <w:highlight w:val="none"/>
          <w:lang w:bidi="ar"/>
        </w:rPr>
        <w:t xml:space="preserve">评标细则说明： </w:t>
      </w:r>
    </w:p>
    <w:p w14:paraId="53FBB6FB">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1、有效投标文件是指评标委员会初步评审合格的投标文件</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评标价指经澄清、补正和修正算术错误的投标报价。 </w:t>
      </w:r>
    </w:p>
    <w:p w14:paraId="04193353">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 xml:space="preserve">2、不参与评标基准价计算的有效投标文件均不影响其评标及推荐为中标候选人。 </w:t>
      </w:r>
    </w:p>
    <w:p w14:paraId="13EF9D23">
      <w:pPr>
        <w:widowControl/>
        <w:spacing w:line="600" w:lineRule="exact"/>
        <w:ind w:firstLine="560" w:firstLineChars="200"/>
        <w:jc w:val="left"/>
        <w:rPr>
          <w:rFonts w:ascii="Times New Roman" w:hAnsi="Times New Roman" w:eastAsia="宋体" w:cs="Times New Roman"/>
          <w:highlight w:val="none"/>
        </w:rPr>
      </w:pPr>
      <w:r>
        <w:rPr>
          <w:rFonts w:hint="eastAsia" w:ascii="宋体" w:hAnsi="宋体" w:eastAsia="宋体" w:cs="宋体"/>
          <w:color w:val="000000"/>
          <w:kern w:val="0"/>
          <w:sz w:val="28"/>
          <w:szCs w:val="28"/>
          <w:highlight w:val="none"/>
          <w:lang w:bidi="ar"/>
        </w:rPr>
        <w:t>3、评标基准价相关数值</w:t>
      </w:r>
      <w:bookmarkStart w:id="0" w:name="_GoBack"/>
      <w:bookmarkEnd w:id="0"/>
      <w:r>
        <w:rPr>
          <w:rFonts w:hint="eastAsia" w:ascii="宋体" w:hAnsi="宋体" w:eastAsia="宋体" w:cs="宋体"/>
          <w:color w:val="000000"/>
          <w:kern w:val="0"/>
          <w:sz w:val="28"/>
          <w:szCs w:val="28"/>
          <w:highlight w:val="none"/>
          <w:lang w:bidi="ar"/>
        </w:rPr>
        <w:t>及评标基准价计算方法</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如有</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先抽计算方法</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的抽取在招标人</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招标代理机构</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完成评标准备工作</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 xml:space="preserve"> 评标委员会完成初步评审</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并经评标委员会所有评委签字认可确定有效投标文件后在开标现场随机抽取，抽取人为招标人代表</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抽取范围为经所有评委签字认可确定的有效投标文件。初步评审不合格的投标文件不参与评标基准价的计算。</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相关数值只抽取一次</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不因后续评审、质疑、投诉、复议及其他任何情形而改变</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抽值时数值录入错误除外</w:t>
      </w:r>
      <w:r>
        <w:rPr>
          <w:rFonts w:hint="eastAsia" w:ascii="宋体" w:hAnsi="宋体" w:eastAsia="宋体" w:cs="宋体"/>
          <w:color w:val="000000"/>
          <w:kern w:val="0"/>
          <w:sz w:val="28"/>
          <w:szCs w:val="28"/>
          <w:highlight w:val="none"/>
          <w:u w:val="single"/>
          <w:lang w:eastAsia="zh-CN" w:bidi="ar"/>
        </w:rPr>
        <w:t>）</w:t>
      </w:r>
      <w:r>
        <w:rPr>
          <w:rFonts w:hint="eastAsia" w:ascii="宋体" w:hAnsi="宋体" w:eastAsia="宋体" w:cs="宋体"/>
          <w:color w:val="000000"/>
          <w:kern w:val="0"/>
          <w:sz w:val="28"/>
          <w:szCs w:val="28"/>
          <w:highlight w:val="none"/>
          <w:lang w:bidi="ar"/>
        </w:rPr>
        <w:t xml:space="preserve">。 </w:t>
      </w:r>
    </w:p>
    <w:p w14:paraId="7453A89D">
      <w:pPr>
        <w:widowControl/>
        <w:spacing w:line="600" w:lineRule="exact"/>
        <w:ind w:firstLine="560" w:firstLineChars="200"/>
        <w:jc w:val="left"/>
        <w:rPr>
          <w:rFonts w:hint="eastAsia" w:ascii="宋体" w:hAnsi="宋体" w:eastAsia="宋体" w:cs="宋体"/>
          <w:color w:val="000000"/>
          <w:kern w:val="0"/>
          <w:sz w:val="28"/>
          <w:szCs w:val="28"/>
          <w:highlight w:val="none"/>
          <w:lang w:bidi="ar"/>
        </w:rPr>
      </w:pPr>
      <w:r>
        <w:rPr>
          <w:rFonts w:hint="eastAsia" w:ascii="宋体" w:hAnsi="宋体" w:eastAsia="宋体" w:cs="宋体"/>
          <w:color w:val="000000"/>
          <w:kern w:val="0"/>
          <w:sz w:val="28"/>
          <w:szCs w:val="28"/>
          <w:highlight w:val="none"/>
          <w:lang w:bidi="ar"/>
        </w:rPr>
        <w:t>4、相关数值抽取后</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在抽取现场确定评标基准价</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评标基准价确定后不因招投标当事人质疑、投诉、复议以及其他任何情形而改变</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计算错误应</w:t>
      </w:r>
      <w:r>
        <w:rPr>
          <w:rFonts w:hint="eastAsia" w:ascii="宋体" w:hAnsi="宋体" w:eastAsia="宋体" w:cs="宋体"/>
          <w:color w:val="000000"/>
          <w:kern w:val="0"/>
          <w:sz w:val="28"/>
          <w:szCs w:val="28"/>
          <w:highlight w:val="none"/>
          <w:lang w:eastAsia="zh-CN" w:bidi="ar"/>
        </w:rPr>
        <w:t>作</w:t>
      </w:r>
      <w:r>
        <w:rPr>
          <w:rFonts w:hint="eastAsia" w:ascii="宋体" w:hAnsi="宋体" w:eastAsia="宋体" w:cs="宋体"/>
          <w:color w:val="000000"/>
          <w:kern w:val="0"/>
          <w:sz w:val="28"/>
          <w:szCs w:val="28"/>
          <w:highlight w:val="none"/>
          <w:lang w:bidi="ar"/>
        </w:rPr>
        <w:t>调整</w:t>
      </w:r>
      <w:r>
        <w:rPr>
          <w:rFonts w:hint="eastAsia" w:ascii="宋体" w:hAnsi="宋体" w:eastAsia="宋体" w:cs="宋体"/>
          <w:color w:val="000000"/>
          <w:kern w:val="0"/>
          <w:sz w:val="28"/>
          <w:szCs w:val="28"/>
          <w:highlight w:val="none"/>
          <w:lang w:eastAsia="zh-CN" w:bidi="ar"/>
        </w:rPr>
        <w:t>）</w:t>
      </w:r>
      <w:r>
        <w:rPr>
          <w:rFonts w:hint="eastAsia" w:ascii="宋体" w:hAnsi="宋体" w:eastAsia="宋体" w:cs="宋体"/>
          <w:color w:val="000000"/>
          <w:kern w:val="0"/>
          <w:sz w:val="28"/>
          <w:szCs w:val="28"/>
          <w:highlight w:val="none"/>
          <w:lang w:bidi="ar"/>
        </w:rPr>
        <w:t>。</w:t>
      </w:r>
    </w:p>
    <w:p w14:paraId="717ABA0F">
      <w:pPr>
        <w:rPr>
          <w:rFonts w:hint="eastAsia" w:eastAsia="宋体" w:cs="Times New Roman"/>
          <w:color w:val="000080"/>
          <w:sz w:val="20"/>
          <w:highlight w:val="none"/>
        </w:rPr>
      </w:pPr>
      <w:r>
        <w:rPr>
          <w:rFonts w:hint="eastAsia" w:eastAsia="宋体" w:cs="Times New Roman"/>
          <w:color w:val="000080"/>
          <w:sz w:val="20"/>
          <w:highlight w:val="none"/>
        </w:rPr>
        <w:t xml:space="preserve"> </w:t>
      </w:r>
    </w:p>
    <w:p w14:paraId="7EEA70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B81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rmal_2"/>
    <w:qFormat/>
    <w:uiPriority w:val="0"/>
    <w:pPr>
      <w:widowControl w:val="0"/>
      <w:jc w:val="both"/>
    </w:pPr>
    <w:rPr>
      <w:rFonts w:ascii="Times New Roman" w:hAnsi="Times New Roman" w:eastAsia="Times New Roman" w:cs="Times New Roman"/>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2025-11-24T09:55:44Z</dcterms:created>
  <dc:creator>jshcg</dc:creator>
  <cp:lastModifiedBy>刘祥</cp:lastModifiedBy>
  <dcterms:modified xsi:type="dcterms:W3CDTF">2025-11-24T09:56:16Z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eyJoZGlkIjoiMWM4MmVkOTA1MjFjYzMwZWNmZGFhODliZDBjZWU4YWMiLCJ1c2VySWQiOiIxNTEyNDIzODMyIn0=</vt:lpwstr>
  </property>
  <property fmtid="{D5CDD505-2E9C-101B-9397-08002B2CF9AE}" pid="4" name="ICV">
    <vt:lpwstr>94B292912669456CBDC7678EBD7AE439_12</vt:lpwstr>
  </property>
</Properties>
</file>