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Times New Roman" w:hAnsi="Times New Roman" w:eastAsia="仿宋" w:cs="Times New Roman"/>
          <w:b/>
          <w:bCs/>
          <w:sz w:val="28"/>
          <w:szCs w:val="30"/>
        </w:rPr>
      </w:pPr>
      <w:r>
        <w:rPr>
          <w:rFonts w:ascii="Times New Roman" w:hAnsi="Times New Roman" w:eastAsia="仿宋" w:cs="Times New Roman"/>
          <w:b/>
          <w:bCs/>
          <w:sz w:val="28"/>
          <w:szCs w:val="30"/>
        </w:rPr>
        <w:t>附件1</w:t>
      </w:r>
    </w:p>
    <w:p>
      <w:pPr>
        <w:widowControl/>
        <w:spacing w:line="300" w:lineRule="auto"/>
        <w:jc w:val="center"/>
        <w:rPr>
          <w:rFonts w:ascii="Times New Roman" w:hAnsi="Times New Roman" w:eastAsia="仿宋" w:cs="Times New Roman"/>
          <w:sz w:val="28"/>
          <w:szCs w:val="30"/>
        </w:rPr>
      </w:pPr>
      <w:r>
        <w:rPr>
          <w:rFonts w:ascii="Times New Roman" w:hAnsi="Times New Roman" w:eastAsia="方正小标宋_GBK" w:cs="Times New Roman"/>
          <w:kern w:val="0"/>
          <w:sz w:val="36"/>
          <w:szCs w:val="36"/>
          <w:lang w:bidi="ar"/>
        </w:rPr>
        <w:t>江苏省企业缓缴社会保险费申请表</w:t>
      </w:r>
    </w:p>
    <w:tbl>
      <w:tblPr>
        <w:tblStyle w:val="2"/>
        <w:tblW w:w="9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625"/>
        <w:gridCol w:w="1358"/>
        <w:gridCol w:w="676"/>
        <w:gridCol w:w="794"/>
        <w:gridCol w:w="2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社保单位编号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省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市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县（市、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街道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所属行业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餐饮 </w:t>
            </w:r>
            <w:r>
              <w:rPr>
                <w:rStyle w:val="4"/>
                <w:rFonts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零售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旅游</w:t>
            </w:r>
            <w:r>
              <w:rPr>
                <w:rStyle w:val="4"/>
                <w:rFonts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民航</w:t>
            </w:r>
            <w:r>
              <w:rPr>
                <w:rStyle w:val="4"/>
                <w:rFonts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公路水路铁路运输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农副食品加工业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纺织业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纺织服装、服饰业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造纸和纸制品业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印刷和记录媒介复制业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医药制造业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化学纤维制造业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橡胶和塑料制品业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通用设备制造业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汽车制造业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铁路、船舶、航空航天和其他运输设备制造业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4"/>
                <w:rFonts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 xml:space="preserve">  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仪器仪表制造业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 xml:space="preserve"> 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社会工作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广播、电视、电影和录音制作业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文化艺术业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体育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娱乐业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企业类型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大型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中型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小型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微型 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月度利润及稳岗情况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>申请缓缴前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3个月累计亏损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已采取稳岗措施且近6个月无批量裁员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法定代表人姓名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申请缓缴险种</w:t>
            </w:r>
          </w:p>
        </w:tc>
        <w:tc>
          <w:tcPr>
            <w:tcW w:w="3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养老保险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失业保险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工伤保险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申请缓缴月份参保职工人数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申请缓缴期限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养老保险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费款所属期为（20XX年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月至20XX年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月），缓缴月数为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个月。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失业保险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费款所属期为（20XX年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月至20XX年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月），缓缴月数为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个月。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工伤保险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费款所属期为（20XX年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月至20XX年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月），缓缴月数为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个月。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养老保险期满补缴方式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期满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一次性补缴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 xml:space="preserve">            </w:t>
            </w:r>
            <w:r>
              <w:rPr>
                <w:rStyle w:val="5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期满按月补缴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申请单位承诺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本单位承诺：1.严格遵守法律法规和政策；2.本表所填信息真实准确，所涉及的材料本单位已留存并可提供审核；3.按照相关缓缴文件履行相关义务。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本单位自愿遵守上述承诺事项，如有违反，一经查实，自愿自查实之日起，即终止缓缴期，按规定及时缴清应缴费用和滞纳金，接受失信惩戒机制的监管并承担相应的法律责任。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   经办人（签名）：             法定代表人（签名）：</w:t>
            </w:r>
          </w:p>
          <w:p>
            <w:pPr>
              <w:widowControl/>
              <w:spacing w:line="240" w:lineRule="exact"/>
              <w:ind w:firstLine="3400" w:firstLineChars="1700"/>
              <w:jc w:val="left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单位（公章）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 xml:space="preserve">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                                                          </w:t>
            </w:r>
          </w:p>
          <w:p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审批部门意见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exact"/>
              <w:ind w:firstLine="780" w:firstLineChars="390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 xml:space="preserve">                                                           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ind w:firstLine="780" w:firstLineChars="390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exact"/>
              <w:ind w:firstLine="4978" w:firstLineChars="2489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1.表中“月度利润及稳岗情况”栏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餐饮、零售、旅游、民航、公路水路铁路运输5个特困行业企业无需填写。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2.缓缴期间，单位应继续按规定申报应缴纳的社会保险费，发放工资时应依法代扣代缴职工个人缴纳的社会保险费，且应在税务规定的缴费截止日前，将代扣代缴的职工个人缴纳的社会保险费，足额汇缴至税务指定账户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3.缓缴期间：①职工失业、工伤待遇不受影响；②职工达到法定退休年龄的，单位为其补缴基本养老保险费后，办理退休手续并享受基本养老保险待遇；③职工流动需办理社会保险关系转移的，单位为其补缴养老保险费后办理相关手续；</w:t>
            </w:r>
            <w:r>
              <w:rPr>
                <w:rFonts w:ascii="Times New Roman" w:hAnsi="Times New Roman" w:eastAsia="汉仪书宋二S" w:cs="Times New Roman"/>
                <w:kern w:val="0"/>
                <w:sz w:val="20"/>
                <w:szCs w:val="20"/>
                <w:lang w:bidi="ar"/>
              </w:rPr>
              <w:t>④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企业出现注销等情形的，应在注销前缴纳缓缴的费款。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4.缓缴期间，单位可提前缴纳已申请缓缴的社会保险费。缓缴期满后，应当按规定足额补缴缓缴的社会保险费。逾期不缴的，按规定加收滞纳金，工伤职工新发生的费用按照工伤保险有关规定执行。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color w:val="auto"/>
                <w:kern w:val="0"/>
                <w:sz w:val="20"/>
                <w:szCs w:val="20"/>
                <w:lang w:bidi="ar"/>
              </w:rPr>
              <w:t>5. 表中涉及的“其他”选项是指参加企业职工基本养老保险的事业单位及社会团体、基金会、社会服务机构、律师事务所、会计师事务所等社会组织。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S">
    <w:altName w:val="Arial Unicode MS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ZTg0YzM1Zjc5Y2EzYzdjYmU3M2YxNWM3NzRhMTUifQ=="/>
  </w:docVars>
  <w:rsids>
    <w:rsidRoot w:val="74B4318B"/>
    <w:rsid w:val="74B4318B"/>
    <w:rsid w:val="7E1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single"/>
    </w:rPr>
  </w:style>
  <w:style w:type="character" w:customStyle="1" w:styleId="7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1060</Words>
  <Characters>1086</Characters>
  <Lines>0</Lines>
  <Paragraphs>0</Paragraphs>
  <TotalTime>1</TotalTime>
  <ScaleCrop>false</ScaleCrop>
  <LinksUpToDate>false</LinksUpToDate>
  <CharactersWithSpaces>1492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2022-06-14T09:51:00Z</dcterms:created>
  <dc:creator>火影八代</dc:creator>
  <cp:lastModifiedBy>火影八代</cp:lastModifiedBy>
  <dcterms:modified xsi:type="dcterms:W3CDTF">2022-06-14T11:23:26Z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BE12DB9D805D4C878A20D80EC22EC622</vt:lpwstr>
  </property>
</Properties>
</file>